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63B4DE">
      <w:pPr>
        <w:spacing w:before="43"/>
        <w:ind w:left="142"/>
        <w:rPr>
          <w:rFonts w:ascii="黑体" w:eastAsia="黑体"/>
          <w:sz w:val="32"/>
        </w:rPr>
      </w:pPr>
    </w:p>
    <w:p w14:paraId="7B9FD5AE">
      <w:pPr>
        <w:pStyle w:val="2"/>
        <w:rPr>
          <w:sz w:val="20"/>
        </w:rPr>
      </w:pPr>
    </w:p>
    <w:p w14:paraId="1C7B9B83">
      <w:pPr>
        <w:pStyle w:val="2"/>
        <w:rPr>
          <w:sz w:val="20"/>
        </w:rPr>
      </w:pPr>
    </w:p>
    <w:p w14:paraId="3BDF495B">
      <w:pPr>
        <w:pStyle w:val="2"/>
        <w:spacing w:before="6"/>
        <w:rPr>
          <w:sz w:val="25"/>
        </w:rPr>
      </w:pPr>
    </w:p>
    <w:p w14:paraId="6FA812EA">
      <w:pPr>
        <w:spacing w:before="27"/>
        <w:ind w:left="1042" w:right="1167"/>
        <w:jc w:val="center"/>
        <w:rPr>
          <w:rFonts w:ascii="黑体" w:eastAsia="黑体"/>
          <w:sz w:val="52"/>
        </w:rPr>
      </w:pPr>
      <w:r>
        <w:rPr>
          <w:rFonts w:hint="eastAsia" w:ascii="黑体" w:eastAsia="黑体"/>
          <w:sz w:val="52"/>
        </w:rPr>
        <w:t>普通高等学校本科专业设置申请表</w:t>
      </w:r>
      <w:r>
        <w:rPr>
          <w:rFonts w:hint="eastAsia" w:ascii="黑体" w:hAnsi="黑体" w:eastAsia="黑体"/>
          <w:bCs/>
          <w:spacing w:val="-20"/>
          <w:sz w:val="52"/>
          <w:szCs w:val="52"/>
        </w:rPr>
        <w:t>（备案专业适用）</w:t>
      </w:r>
    </w:p>
    <w:p w14:paraId="76FF9FD8">
      <w:pPr>
        <w:rPr>
          <w:sz w:val="36"/>
        </w:rPr>
      </w:pPr>
    </w:p>
    <w:p w14:paraId="44F4E119">
      <w:pPr>
        <w:rPr>
          <w:rFonts w:ascii="Arial" w:hAnsi="Arial" w:eastAsia="楷体_GB2312"/>
          <w:snapToGrid w:val="0"/>
          <w:sz w:val="36"/>
        </w:rPr>
      </w:pPr>
    </w:p>
    <w:p w14:paraId="196ED41B">
      <w:pPr>
        <w:rPr>
          <w:rFonts w:ascii="Arial" w:hAnsi="Arial" w:eastAsia="楷体_GB2312"/>
          <w:snapToGrid w:val="0"/>
          <w:sz w:val="36"/>
        </w:rPr>
      </w:pPr>
    </w:p>
    <w:p w14:paraId="1908EB90">
      <w:pPr>
        <w:rPr>
          <w:rFonts w:ascii="Arial" w:hAnsi="Arial" w:eastAsia="楷体_GB2312"/>
          <w:snapToGrid w:val="0"/>
          <w:sz w:val="36"/>
        </w:rPr>
      </w:pPr>
    </w:p>
    <w:p w14:paraId="35A4CF93">
      <w:pPr>
        <w:rPr>
          <w:rFonts w:ascii="Arial" w:hAnsi="Arial" w:eastAsia="楷体_GB2312"/>
          <w:snapToGrid w:val="0"/>
          <w:sz w:val="36"/>
        </w:rPr>
      </w:pPr>
    </w:p>
    <w:p w14:paraId="716CDD04">
      <w:pPr>
        <w:rPr>
          <w:rFonts w:ascii="Arial" w:hAnsi="Arial" w:eastAsia="楷体_GB2312"/>
          <w:snapToGrid w:val="0"/>
          <w:sz w:val="36"/>
        </w:rPr>
      </w:pPr>
    </w:p>
    <w:p w14:paraId="5D380725">
      <w:pPr>
        <w:adjustRightInd w:val="0"/>
        <w:snapToGrid w:val="0"/>
        <w:spacing w:line="580" w:lineRule="exact"/>
        <w:ind w:firstLine="1098" w:firstLineChars="305"/>
        <w:rPr>
          <w:rFonts w:ascii="楷体" w:hAnsi="楷体" w:eastAsia="楷体" w:cs="楷体"/>
          <w:snapToGrid w:val="0"/>
          <w:sz w:val="36"/>
          <w:szCs w:val="36"/>
        </w:rPr>
      </w:pPr>
      <w:r>
        <w:rPr>
          <w:rFonts w:hint="eastAsia" w:ascii="楷体" w:hAnsi="楷体" w:eastAsia="楷体" w:cs="楷体"/>
          <w:snapToGrid w:val="0"/>
          <w:sz w:val="36"/>
          <w:szCs w:val="36"/>
        </w:rPr>
        <w:t>学院名称（盖章）：</w:t>
      </w:r>
      <w:r>
        <w:rPr>
          <w:rFonts w:hint="eastAsia" w:ascii="楷体" w:hAnsi="楷体" w:eastAsia="楷体" w:cs="楷体"/>
          <w:snapToGrid w:val="0"/>
          <w:sz w:val="36"/>
          <w:szCs w:val="36"/>
          <w:lang w:val="en-US"/>
        </w:rPr>
        <w:t>土木工程学院</w:t>
      </w:r>
    </w:p>
    <w:p w14:paraId="1C92006D">
      <w:pPr>
        <w:adjustRightInd w:val="0"/>
        <w:snapToGrid w:val="0"/>
        <w:spacing w:line="580" w:lineRule="exact"/>
        <w:ind w:firstLine="2520" w:firstLineChars="700"/>
        <w:rPr>
          <w:rFonts w:ascii="楷体" w:hAnsi="楷体" w:eastAsia="楷体" w:cs="楷体"/>
          <w:snapToGrid w:val="0"/>
          <w:sz w:val="36"/>
          <w:szCs w:val="36"/>
        </w:rPr>
      </w:pPr>
      <w:r>
        <w:rPr>
          <w:rFonts w:hint="eastAsia" w:ascii="楷体" w:hAnsi="楷体" w:eastAsia="楷体" w:cs="楷体"/>
          <w:snapToGrid w:val="0"/>
          <w:sz w:val="36"/>
          <w:szCs w:val="36"/>
        </w:rPr>
        <w:t>专业名称：</w:t>
      </w:r>
      <w:r>
        <w:rPr>
          <w:rFonts w:hint="eastAsia" w:ascii="楷体" w:hAnsi="楷体" w:eastAsia="楷体" w:cs="楷体"/>
          <w:snapToGrid w:val="0"/>
          <w:sz w:val="36"/>
          <w:szCs w:val="36"/>
          <w:lang w:val="en-US"/>
        </w:rPr>
        <w:t>智慧交通</w:t>
      </w:r>
    </w:p>
    <w:p w14:paraId="0B245E9B">
      <w:pPr>
        <w:adjustRightInd w:val="0"/>
        <w:snapToGrid w:val="0"/>
        <w:spacing w:line="580" w:lineRule="exact"/>
        <w:ind w:firstLine="2520" w:firstLineChars="700"/>
        <w:rPr>
          <w:rFonts w:ascii="楷体" w:hAnsi="楷体" w:eastAsia="楷体" w:cs="楷体"/>
          <w:snapToGrid w:val="0"/>
          <w:sz w:val="36"/>
          <w:szCs w:val="36"/>
        </w:rPr>
      </w:pPr>
      <w:r>
        <w:rPr>
          <w:rFonts w:hint="eastAsia" w:ascii="楷体" w:hAnsi="楷体" w:eastAsia="楷体" w:cs="楷体"/>
          <w:snapToGrid w:val="0"/>
          <w:sz w:val="36"/>
          <w:szCs w:val="36"/>
        </w:rPr>
        <w:t>专业代码：081811T</w:t>
      </w:r>
    </w:p>
    <w:p w14:paraId="0BBEB97A">
      <w:pPr>
        <w:adjustRightInd w:val="0"/>
        <w:snapToGrid w:val="0"/>
        <w:spacing w:line="580" w:lineRule="exact"/>
        <w:ind w:left="-128" w:leftChars="-58" w:firstLine="478" w:firstLineChars="133"/>
        <w:rPr>
          <w:rFonts w:ascii="楷体" w:hAnsi="楷体" w:eastAsia="楷体" w:cs="楷体"/>
          <w:snapToGrid w:val="0"/>
          <w:sz w:val="36"/>
          <w:szCs w:val="36"/>
        </w:rPr>
      </w:pPr>
      <w:r>
        <w:rPr>
          <w:rFonts w:hint="eastAsia" w:ascii="楷体" w:hAnsi="楷体" w:eastAsia="楷体" w:cs="楷体"/>
          <w:snapToGrid w:val="0"/>
          <w:sz w:val="36"/>
          <w:szCs w:val="36"/>
        </w:rPr>
        <w:t>所属学科门类及专业类：</w:t>
      </w:r>
      <w:r>
        <w:rPr>
          <w:rFonts w:hint="eastAsia" w:ascii="楷体" w:hAnsi="楷体" w:eastAsia="楷体" w:cs="楷体"/>
          <w:snapToGrid w:val="0"/>
          <w:sz w:val="36"/>
          <w:szCs w:val="36"/>
          <w:lang w:val="en-US"/>
        </w:rPr>
        <w:t>交通运输类</w:t>
      </w:r>
    </w:p>
    <w:p w14:paraId="3068AD6D">
      <w:pPr>
        <w:adjustRightInd w:val="0"/>
        <w:snapToGrid w:val="0"/>
        <w:spacing w:line="580" w:lineRule="exact"/>
        <w:ind w:firstLine="1800" w:firstLineChars="500"/>
        <w:rPr>
          <w:rFonts w:ascii="楷体" w:hAnsi="楷体" w:eastAsia="楷体" w:cs="楷体"/>
          <w:snapToGrid w:val="0"/>
          <w:sz w:val="36"/>
          <w:szCs w:val="36"/>
        </w:rPr>
      </w:pPr>
      <w:r>
        <w:rPr>
          <w:rFonts w:hint="eastAsia" w:ascii="楷体" w:hAnsi="楷体" w:eastAsia="楷体" w:cs="楷体"/>
          <w:snapToGrid w:val="0"/>
          <w:sz w:val="36"/>
          <w:szCs w:val="36"/>
        </w:rPr>
        <w:t>学位授予门类：</w:t>
      </w:r>
      <w:r>
        <w:rPr>
          <w:rFonts w:hint="eastAsia" w:ascii="楷体" w:hAnsi="楷体" w:eastAsia="楷体" w:cs="楷体"/>
          <w:snapToGrid w:val="0"/>
          <w:sz w:val="36"/>
          <w:szCs w:val="36"/>
          <w:lang w:val="en-US"/>
        </w:rPr>
        <w:t>工学</w:t>
      </w:r>
    </w:p>
    <w:p w14:paraId="2AE96BB1">
      <w:pPr>
        <w:adjustRightInd w:val="0"/>
        <w:snapToGrid w:val="0"/>
        <w:spacing w:line="580" w:lineRule="exact"/>
        <w:ind w:firstLine="2520" w:firstLineChars="700"/>
        <w:rPr>
          <w:rFonts w:ascii="楷体" w:hAnsi="楷体" w:eastAsia="楷体" w:cs="楷体"/>
          <w:snapToGrid w:val="0"/>
          <w:sz w:val="36"/>
          <w:szCs w:val="36"/>
        </w:rPr>
      </w:pPr>
      <w:r>
        <w:rPr>
          <w:rFonts w:hint="eastAsia" w:ascii="楷体" w:hAnsi="楷体" w:eastAsia="楷体" w:cs="楷体"/>
          <w:snapToGrid w:val="0"/>
          <w:sz w:val="36"/>
          <w:szCs w:val="36"/>
        </w:rPr>
        <w:t>修业年限：</w:t>
      </w:r>
      <w:r>
        <w:rPr>
          <w:rFonts w:hint="eastAsia" w:ascii="楷体" w:hAnsi="楷体" w:eastAsia="楷体" w:cs="楷体"/>
          <w:snapToGrid w:val="0"/>
          <w:sz w:val="36"/>
          <w:szCs w:val="36"/>
          <w:lang w:val="en-US"/>
        </w:rPr>
        <w:t>4年</w:t>
      </w:r>
    </w:p>
    <w:p w14:paraId="3E0D3B7B">
      <w:pPr>
        <w:adjustRightInd w:val="0"/>
        <w:snapToGrid w:val="0"/>
        <w:spacing w:line="580" w:lineRule="exact"/>
        <w:ind w:firstLine="2520" w:firstLineChars="700"/>
        <w:rPr>
          <w:rFonts w:ascii="楷体" w:hAnsi="楷体" w:eastAsia="楷体" w:cs="楷体"/>
          <w:snapToGrid w:val="0"/>
          <w:sz w:val="36"/>
          <w:szCs w:val="36"/>
        </w:rPr>
      </w:pPr>
      <w:r>
        <w:rPr>
          <w:rFonts w:hint="eastAsia" w:ascii="楷体" w:hAnsi="楷体" w:eastAsia="楷体" w:cs="楷体"/>
          <w:snapToGrid w:val="0"/>
          <w:sz w:val="36"/>
          <w:szCs w:val="36"/>
        </w:rPr>
        <w:t>申请时间：</w:t>
      </w:r>
      <w:r>
        <w:rPr>
          <w:rFonts w:hint="eastAsia" w:ascii="楷体" w:hAnsi="楷体" w:eastAsia="楷体" w:cs="楷体"/>
          <w:snapToGrid w:val="0"/>
          <w:sz w:val="36"/>
          <w:szCs w:val="36"/>
          <w:lang w:val="en-US"/>
        </w:rPr>
        <w:t>2025年4月</w:t>
      </w:r>
    </w:p>
    <w:p w14:paraId="34D1E3BE">
      <w:pPr>
        <w:adjustRightInd w:val="0"/>
        <w:snapToGrid w:val="0"/>
        <w:spacing w:line="580" w:lineRule="exact"/>
        <w:ind w:firstLine="2160" w:firstLineChars="600"/>
        <w:rPr>
          <w:rFonts w:ascii="楷体" w:hAnsi="楷体" w:eastAsia="楷体" w:cs="楷体"/>
          <w:snapToGrid w:val="0"/>
          <w:sz w:val="36"/>
          <w:szCs w:val="36"/>
        </w:rPr>
      </w:pPr>
      <w:r>
        <w:rPr>
          <w:rFonts w:hint="eastAsia" w:ascii="楷体" w:hAnsi="楷体" w:eastAsia="楷体" w:cs="楷体"/>
          <w:snapToGrid w:val="0"/>
          <w:sz w:val="36"/>
          <w:szCs w:val="36"/>
        </w:rPr>
        <w:t>专业负责人：</w:t>
      </w:r>
      <w:r>
        <w:rPr>
          <w:rFonts w:hint="eastAsia" w:ascii="楷体" w:hAnsi="楷体" w:eastAsia="楷体" w:cs="楷体"/>
          <w:snapToGrid w:val="0"/>
          <w:sz w:val="36"/>
          <w:szCs w:val="36"/>
          <w:lang w:val="en-US" w:eastAsia="zh-CN"/>
        </w:rPr>
        <w:t>许有俊</w:t>
      </w:r>
    </w:p>
    <w:p w14:paraId="066C3009">
      <w:pPr>
        <w:adjustRightInd w:val="0"/>
        <w:snapToGrid w:val="0"/>
        <w:spacing w:line="580" w:lineRule="exact"/>
        <w:ind w:firstLine="2520" w:firstLineChars="700"/>
        <w:rPr>
          <w:rFonts w:ascii="仿宋" w:hAnsi="仿宋" w:eastAsia="仿宋" w:cs="仿宋"/>
          <w:snapToGrid w:val="0"/>
          <w:sz w:val="36"/>
        </w:rPr>
      </w:pPr>
      <w:r>
        <w:rPr>
          <w:rFonts w:hint="eastAsia" w:ascii="楷体" w:hAnsi="楷体" w:eastAsia="楷体" w:cs="楷体"/>
          <w:snapToGrid w:val="0"/>
          <w:sz w:val="36"/>
          <w:szCs w:val="36"/>
        </w:rPr>
        <w:t>联系电话：</w:t>
      </w:r>
      <w:r>
        <w:rPr>
          <w:rFonts w:hint="eastAsia" w:ascii="楷体" w:hAnsi="楷体" w:eastAsia="楷体" w:cs="楷体"/>
          <w:snapToGrid w:val="0"/>
          <w:sz w:val="36"/>
          <w:szCs w:val="36"/>
          <w:lang w:val="en-US" w:eastAsia="zh-CN"/>
        </w:rPr>
        <w:t>15904729843</w:t>
      </w:r>
    </w:p>
    <w:p w14:paraId="04707BCE">
      <w:pPr>
        <w:rPr>
          <w:sz w:val="32"/>
          <w:szCs w:val="32"/>
        </w:rPr>
      </w:pPr>
    </w:p>
    <w:p w14:paraId="56EC8EC0">
      <w:pPr>
        <w:spacing w:before="3"/>
        <w:rPr>
          <w:sz w:val="36"/>
          <w:szCs w:val="36"/>
        </w:rPr>
      </w:pPr>
    </w:p>
    <w:p w14:paraId="69F15CF3">
      <w:pPr>
        <w:spacing w:before="3"/>
        <w:rPr>
          <w:sz w:val="36"/>
          <w:szCs w:val="36"/>
        </w:rPr>
      </w:pPr>
    </w:p>
    <w:p w14:paraId="61B84DFF">
      <w:pPr>
        <w:spacing w:line="720" w:lineRule="exact"/>
        <w:jc w:val="center"/>
        <w:rPr>
          <w:rFonts w:ascii="仿宋_GB2312" w:hAnsi="仿宋_GB2312" w:eastAsia="仿宋_GB2312" w:cs="仿宋_GB2312"/>
          <w:b/>
          <w:bCs/>
          <w:snapToGrid w:val="0"/>
          <w:sz w:val="36"/>
        </w:rPr>
      </w:pPr>
      <w:r>
        <w:rPr>
          <w:rFonts w:hint="eastAsia" w:ascii="仿宋_GB2312" w:hAnsi="仿宋_GB2312" w:eastAsia="仿宋_GB2312" w:cs="仿宋_GB2312"/>
          <w:b/>
          <w:bCs/>
          <w:snapToGrid w:val="0"/>
          <w:sz w:val="36"/>
        </w:rPr>
        <w:t>教务处制</w:t>
      </w:r>
    </w:p>
    <w:p w14:paraId="43929431">
      <w:pPr>
        <w:jc w:val="center"/>
        <w:sectPr>
          <w:headerReference r:id="rId3" w:type="default"/>
          <w:pgSz w:w="11910" w:h="16840"/>
          <w:pgMar w:top="1701" w:right="1474" w:bottom="1701" w:left="1474" w:header="720" w:footer="720" w:gutter="0"/>
          <w:cols w:space="720" w:num="1"/>
        </w:sectPr>
      </w:pPr>
    </w:p>
    <w:p w14:paraId="48AD79EC">
      <w:pPr>
        <w:jc w:val="center"/>
        <w:rPr>
          <w:rFonts w:ascii="黑体" w:eastAsia="黑体"/>
          <w:sz w:val="36"/>
          <w:lang w:val="en-US"/>
        </w:rPr>
      </w:pPr>
      <w:r>
        <w:rPr>
          <w:rFonts w:ascii="黑体" w:eastAsia="黑体"/>
          <w:sz w:val="36"/>
          <w:lang w:val="en-US"/>
        </w:rPr>
        <w:t>1</w:t>
      </w:r>
      <w:r>
        <w:rPr>
          <w:rFonts w:hint="eastAsia" w:ascii="黑体" w:eastAsia="黑体"/>
          <w:sz w:val="36"/>
          <w:lang w:val="en-US"/>
        </w:rPr>
        <w:t>.</w:t>
      </w:r>
      <w:r>
        <w:rPr>
          <w:rFonts w:hint="eastAsia" w:ascii="黑体" w:eastAsia="黑体"/>
          <w:sz w:val="36"/>
        </w:rPr>
        <w:t>申报专业基本情况</w:t>
      </w:r>
    </w:p>
    <w:tbl>
      <w:tblPr>
        <w:tblStyle w:val="6"/>
        <w:tblW w:w="9331" w:type="dxa"/>
        <w:jc w:val="center"/>
        <w:tblLayout w:type="fixed"/>
        <w:tblCellMar>
          <w:top w:w="0" w:type="dxa"/>
          <w:left w:w="0" w:type="dxa"/>
          <w:bottom w:w="0" w:type="dxa"/>
          <w:right w:w="0" w:type="dxa"/>
        </w:tblCellMar>
      </w:tblPr>
      <w:tblGrid>
        <w:gridCol w:w="2379"/>
        <w:gridCol w:w="2554"/>
        <w:gridCol w:w="1484"/>
        <w:gridCol w:w="2914"/>
      </w:tblGrid>
      <w:tr w14:paraId="774AD71F">
        <w:tblPrEx>
          <w:tblCellMar>
            <w:top w:w="0" w:type="dxa"/>
            <w:left w:w="0" w:type="dxa"/>
            <w:bottom w:w="0" w:type="dxa"/>
            <w:right w:w="0" w:type="dxa"/>
          </w:tblCellMar>
        </w:tblPrEx>
        <w:trPr>
          <w:trHeight w:val="510" w:hRule="atLeast"/>
          <w:jc w:val="center"/>
        </w:trPr>
        <w:tc>
          <w:tcPr>
            <w:tcW w:w="23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BA90D5A">
            <w:pPr>
              <w:widowControl/>
              <w:jc w:val="center"/>
              <w:textAlignment w:val="center"/>
              <w:rPr>
                <w:b/>
                <w:bCs/>
                <w:color w:val="000000"/>
                <w:sz w:val="24"/>
                <w:szCs w:val="24"/>
              </w:rPr>
            </w:pPr>
            <w:r>
              <w:rPr>
                <w:rFonts w:hint="eastAsia"/>
                <w:b/>
                <w:bCs/>
                <w:color w:val="000000"/>
                <w:sz w:val="24"/>
                <w:szCs w:val="24"/>
                <w:lang w:val="en-US"/>
              </w:rPr>
              <w:t>专业代码</w:t>
            </w:r>
          </w:p>
        </w:tc>
        <w:tc>
          <w:tcPr>
            <w:tcW w:w="2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8D9A5EA">
            <w:pPr>
              <w:keepNext w:val="0"/>
              <w:keepLines w:val="0"/>
              <w:suppressLineNumbers w:val="0"/>
              <w:spacing w:before="0" w:beforeAutospacing="0" w:after="0" w:afterAutospacing="0"/>
              <w:ind w:left="0" w:leftChars="0" w:right="0" w:rightChars="0"/>
              <w:jc w:val="center"/>
              <w:rPr>
                <w:rFonts w:ascii="Times New Roman" w:hAnsi="Times New Roman" w:cs="Times New Roman"/>
                <w:color w:val="000000"/>
                <w:sz w:val="24"/>
                <w:szCs w:val="24"/>
              </w:rPr>
            </w:pPr>
            <w:r>
              <w:rPr>
                <w:rFonts w:hint="eastAsia"/>
                <w:sz w:val="24"/>
              </w:rPr>
              <w:t>081811T</w:t>
            </w:r>
          </w:p>
        </w:tc>
        <w:tc>
          <w:tcPr>
            <w:tcW w:w="148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D400FF4">
            <w:pPr>
              <w:keepNext w:val="0"/>
              <w:keepLines w:val="0"/>
              <w:widowControl/>
              <w:suppressLineNumbers w:val="0"/>
              <w:spacing w:before="0" w:beforeAutospacing="0" w:after="0" w:afterAutospacing="0"/>
              <w:ind w:left="0" w:leftChars="0" w:right="0" w:rightChars="0"/>
              <w:jc w:val="center"/>
              <w:textAlignment w:val="center"/>
              <w:rPr>
                <w:b/>
                <w:bCs/>
                <w:color w:val="000000"/>
                <w:sz w:val="24"/>
                <w:szCs w:val="24"/>
              </w:rPr>
            </w:pPr>
            <w:r>
              <w:rPr>
                <w:rFonts w:hint="eastAsia"/>
                <w:b/>
                <w:bCs/>
                <w:color w:val="000000"/>
                <w:sz w:val="24"/>
                <w:szCs w:val="24"/>
                <w:lang w:val="en-US"/>
              </w:rPr>
              <w:t>专业名称</w:t>
            </w:r>
          </w:p>
        </w:tc>
        <w:tc>
          <w:tcPr>
            <w:tcW w:w="29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CB7E394">
            <w:pPr>
              <w:keepNext w:val="0"/>
              <w:keepLines w:val="0"/>
              <w:suppressLineNumbers w:val="0"/>
              <w:spacing w:before="0" w:beforeAutospacing="0" w:after="0" w:afterAutospacing="0"/>
              <w:ind w:left="0" w:leftChars="0" w:right="0" w:rightChars="0"/>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lang w:val="en-US"/>
              </w:rPr>
              <w:t>智慧交通</w:t>
            </w:r>
          </w:p>
        </w:tc>
      </w:tr>
      <w:tr w14:paraId="76F98DAB">
        <w:tblPrEx>
          <w:tblCellMar>
            <w:top w:w="0" w:type="dxa"/>
            <w:left w:w="0" w:type="dxa"/>
            <w:bottom w:w="0" w:type="dxa"/>
            <w:right w:w="0" w:type="dxa"/>
          </w:tblCellMar>
        </w:tblPrEx>
        <w:trPr>
          <w:trHeight w:val="510" w:hRule="atLeast"/>
          <w:jc w:val="center"/>
        </w:trPr>
        <w:tc>
          <w:tcPr>
            <w:tcW w:w="23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AE2988C">
            <w:pPr>
              <w:widowControl/>
              <w:jc w:val="center"/>
              <w:textAlignment w:val="center"/>
              <w:rPr>
                <w:b/>
                <w:bCs/>
                <w:color w:val="000000"/>
                <w:sz w:val="24"/>
                <w:szCs w:val="24"/>
              </w:rPr>
            </w:pPr>
            <w:r>
              <w:rPr>
                <w:rFonts w:hint="eastAsia"/>
                <w:b/>
                <w:bCs/>
                <w:color w:val="000000"/>
                <w:sz w:val="24"/>
                <w:szCs w:val="24"/>
                <w:lang w:val="en-US"/>
              </w:rPr>
              <w:t>学    位</w:t>
            </w:r>
          </w:p>
        </w:tc>
        <w:tc>
          <w:tcPr>
            <w:tcW w:w="2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AF89002">
            <w:pPr>
              <w:keepNext w:val="0"/>
              <w:keepLines w:val="0"/>
              <w:suppressLineNumbers w:val="0"/>
              <w:spacing w:before="0" w:beforeAutospacing="0" w:after="0" w:afterAutospacing="0"/>
              <w:ind w:left="0" w:leftChars="0" w:right="0" w:rightChars="0"/>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lang w:val="en-US"/>
              </w:rPr>
              <w:t>工学</w:t>
            </w:r>
          </w:p>
        </w:tc>
        <w:tc>
          <w:tcPr>
            <w:tcW w:w="148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FBD7D44">
            <w:pPr>
              <w:keepNext w:val="0"/>
              <w:keepLines w:val="0"/>
              <w:widowControl/>
              <w:suppressLineNumbers w:val="0"/>
              <w:spacing w:before="0" w:beforeAutospacing="0" w:after="0" w:afterAutospacing="0"/>
              <w:ind w:left="0" w:leftChars="0" w:right="0" w:rightChars="0"/>
              <w:jc w:val="center"/>
              <w:textAlignment w:val="center"/>
              <w:rPr>
                <w:b/>
                <w:bCs/>
                <w:color w:val="000000"/>
                <w:sz w:val="24"/>
                <w:szCs w:val="24"/>
              </w:rPr>
            </w:pPr>
            <w:r>
              <w:rPr>
                <w:rFonts w:hint="eastAsia"/>
                <w:b/>
                <w:bCs/>
                <w:color w:val="000000"/>
                <w:sz w:val="24"/>
                <w:szCs w:val="24"/>
                <w:lang w:val="en-US"/>
              </w:rPr>
              <w:t>修业年限</w:t>
            </w:r>
          </w:p>
        </w:tc>
        <w:tc>
          <w:tcPr>
            <w:tcW w:w="29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6548DFE">
            <w:pPr>
              <w:keepNext w:val="0"/>
              <w:keepLines w:val="0"/>
              <w:suppressLineNumbers w:val="0"/>
              <w:spacing w:before="0" w:beforeAutospacing="0" w:after="0" w:afterAutospacing="0"/>
              <w:ind w:left="0" w:leftChars="0" w:right="0" w:rightChars="0"/>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lang w:val="en-US"/>
              </w:rPr>
              <w:t>4年</w:t>
            </w:r>
          </w:p>
        </w:tc>
      </w:tr>
      <w:tr w14:paraId="4962C0B3">
        <w:tblPrEx>
          <w:tblCellMar>
            <w:top w:w="0" w:type="dxa"/>
            <w:left w:w="0" w:type="dxa"/>
            <w:bottom w:w="0" w:type="dxa"/>
            <w:right w:w="0" w:type="dxa"/>
          </w:tblCellMar>
        </w:tblPrEx>
        <w:trPr>
          <w:trHeight w:val="510" w:hRule="atLeast"/>
          <w:jc w:val="center"/>
        </w:trPr>
        <w:tc>
          <w:tcPr>
            <w:tcW w:w="23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87D0487">
            <w:pPr>
              <w:widowControl/>
              <w:jc w:val="center"/>
              <w:textAlignment w:val="center"/>
              <w:rPr>
                <w:b/>
                <w:bCs/>
                <w:color w:val="000000"/>
                <w:sz w:val="24"/>
                <w:szCs w:val="24"/>
              </w:rPr>
            </w:pPr>
            <w:r>
              <w:rPr>
                <w:rFonts w:hint="eastAsia"/>
                <w:b/>
                <w:bCs/>
                <w:color w:val="000000"/>
                <w:sz w:val="24"/>
                <w:szCs w:val="24"/>
                <w:lang w:val="en-US"/>
              </w:rPr>
              <w:t>专 业 类</w:t>
            </w:r>
          </w:p>
        </w:tc>
        <w:tc>
          <w:tcPr>
            <w:tcW w:w="2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C5597CA">
            <w:pPr>
              <w:keepNext w:val="0"/>
              <w:keepLines w:val="0"/>
              <w:suppressLineNumbers w:val="0"/>
              <w:spacing w:before="0" w:beforeAutospacing="0" w:after="0" w:afterAutospacing="0"/>
              <w:ind w:left="0" w:leftChars="0" w:right="0" w:rightChars="0"/>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lang w:val="en-US"/>
              </w:rPr>
              <w:t>交通运输类</w:t>
            </w:r>
          </w:p>
        </w:tc>
        <w:tc>
          <w:tcPr>
            <w:tcW w:w="148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D292BFA">
            <w:pPr>
              <w:keepNext w:val="0"/>
              <w:keepLines w:val="0"/>
              <w:widowControl/>
              <w:suppressLineNumbers w:val="0"/>
              <w:spacing w:before="0" w:beforeAutospacing="0" w:after="0" w:afterAutospacing="0"/>
              <w:ind w:left="0" w:leftChars="0" w:right="0" w:rightChars="0"/>
              <w:jc w:val="center"/>
              <w:textAlignment w:val="center"/>
              <w:rPr>
                <w:b/>
                <w:bCs/>
                <w:color w:val="000000"/>
                <w:sz w:val="24"/>
                <w:szCs w:val="24"/>
              </w:rPr>
            </w:pPr>
            <w:r>
              <w:rPr>
                <w:rFonts w:hint="eastAsia"/>
                <w:b/>
                <w:bCs/>
                <w:color w:val="000000"/>
                <w:sz w:val="24"/>
                <w:szCs w:val="24"/>
                <w:lang w:val="en-US"/>
              </w:rPr>
              <w:t>专业类代码</w:t>
            </w:r>
          </w:p>
        </w:tc>
        <w:tc>
          <w:tcPr>
            <w:tcW w:w="29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5D58D1F">
            <w:pPr>
              <w:keepNext w:val="0"/>
              <w:keepLines w:val="0"/>
              <w:suppressLineNumbers w:val="0"/>
              <w:spacing w:before="0" w:beforeAutospacing="0" w:after="0" w:afterAutospacing="0"/>
              <w:ind w:left="0" w:leftChars="0" w:right="0" w:rightChars="0"/>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lang w:val="en-US"/>
              </w:rPr>
              <w:t>0818</w:t>
            </w:r>
          </w:p>
        </w:tc>
      </w:tr>
      <w:tr w14:paraId="5EF85109">
        <w:tblPrEx>
          <w:tblCellMar>
            <w:top w:w="0" w:type="dxa"/>
            <w:left w:w="0" w:type="dxa"/>
            <w:bottom w:w="0" w:type="dxa"/>
            <w:right w:w="0" w:type="dxa"/>
          </w:tblCellMar>
        </w:tblPrEx>
        <w:trPr>
          <w:trHeight w:val="510" w:hRule="atLeast"/>
          <w:jc w:val="center"/>
        </w:trPr>
        <w:tc>
          <w:tcPr>
            <w:tcW w:w="23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E64B32B">
            <w:pPr>
              <w:widowControl/>
              <w:jc w:val="center"/>
              <w:textAlignment w:val="center"/>
              <w:rPr>
                <w:b/>
                <w:bCs/>
                <w:color w:val="000000"/>
                <w:sz w:val="24"/>
                <w:szCs w:val="24"/>
              </w:rPr>
            </w:pPr>
            <w:r>
              <w:rPr>
                <w:rFonts w:hint="eastAsia"/>
                <w:b/>
                <w:bCs/>
                <w:color w:val="000000"/>
                <w:sz w:val="24"/>
                <w:szCs w:val="24"/>
                <w:lang w:val="en-US"/>
              </w:rPr>
              <w:t>门    类</w:t>
            </w:r>
          </w:p>
        </w:tc>
        <w:tc>
          <w:tcPr>
            <w:tcW w:w="2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6B0BF3E">
            <w:pPr>
              <w:keepNext w:val="0"/>
              <w:keepLines w:val="0"/>
              <w:suppressLineNumbers w:val="0"/>
              <w:spacing w:before="0" w:beforeAutospacing="0" w:after="0" w:afterAutospacing="0"/>
              <w:ind w:left="0" w:leftChars="0" w:right="0" w:rightChars="0"/>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lang w:val="en-US"/>
              </w:rPr>
              <w:t>工学</w:t>
            </w:r>
          </w:p>
        </w:tc>
        <w:tc>
          <w:tcPr>
            <w:tcW w:w="148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7817411">
            <w:pPr>
              <w:keepNext w:val="0"/>
              <w:keepLines w:val="0"/>
              <w:widowControl/>
              <w:suppressLineNumbers w:val="0"/>
              <w:spacing w:before="0" w:beforeAutospacing="0" w:after="0" w:afterAutospacing="0"/>
              <w:ind w:left="0" w:leftChars="0" w:right="0" w:rightChars="0"/>
              <w:jc w:val="center"/>
              <w:textAlignment w:val="center"/>
              <w:rPr>
                <w:b/>
                <w:bCs/>
                <w:color w:val="000000"/>
                <w:sz w:val="24"/>
                <w:szCs w:val="24"/>
              </w:rPr>
            </w:pPr>
            <w:r>
              <w:rPr>
                <w:rFonts w:hint="eastAsia"/>
                <w:b/>
                <w:bCs/>
                <w:color w:val="000000"/>
                <w:sz w:val="24"/>
                <w:szCs w:val="24"/>
                <w:lang w:val="en-US"/>
              </w:rPr>
              <w:t>门类代码</w:t>
            </w:r>
          </w:p>
        </w:tc>
        <w:tc>
          <w:tcPr>
            <w:tcW w:w="29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418613A">
            <w:pPr>
              <w:keepNext w:val="0"/>
              <w:keepLines w:val="0"/>
              <w:suppressLineNumbers w:val="0"/>
              <w:spacing w:before="0" w:beforeAutospacing="0" w:after="0" w:afterAutospacing="0"/>
              <w:ind w:left="0" w:leftChars="0" w:right="0" w:rightChars="0"/>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lang w:val="en-US"/>
              </w:rPr>
              <w:t>08</w:t>
            </w:r>
          </w:p>
        </w:tc>
      </w:tr>
      <w:tr w14:paraId="7F969BF3">
        <w:trPr>
          <w:trHeight w:val="510" w:hRule="atLeast"/>
          <w:jc w:val="center"/>
        </w:trPr>
        <w:tc>
          <w:tcPr>
            <w:tcW w:w="23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02207C1">
            <w:pPr>
              <w:widowControl/>
              <w:jc w:val="center"/>
              <w:textAlignment w:val="center"/>
              <w:rPr>
                <w:b/>
                <w:bCs/>
                <w:color w:val="000000"/>
                <w:sz w:val="24"/>
                <w:szCs w:val="24"/>
              </w:rPr>
            </w:pPr>
            <w:r>
              <w:rPr>
                <w:rFonts w:hint="eastAsia"/>
                <w:b/>
                <w:bCs/>
                <w:color w:val="000000"/>
                <w:sz w:val="24"/>
                <w:szCs w:val="24"/>
                <w:lang w:val="en-US"/>
              </w:rPr>
              <w:t>所在院系名称</w:t>
            </w:r>
          </w:p>
        </w:tc>
        <w:tc>
          <w:tcPr>
            <w:tcW w:w="6952"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49A3A48">
            <w:pPr>
              <w:keepNext w:val="0"/>
              <w:keepLines w:val="0"/>
              <w:suppressLineNumbers w:val="0"/>
              <w:spacing w:before="0" w:beforeAutospacing="0" w:after="0" w:afterAutospacing="0"/>
              <w:ind w:left="0" w:leftChars="0" w:right="0" w:rightChars="0"/>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lang w:val="en-US"/>
              </w:rPr>
              <w:t>土木工程学院</w:t>
            </w:r>
          </w:p>
        </w:tc>
      </w:tr>
      <w:tr w14:paraId="0F80474B">
        <w:tblPrEx>
          <w:tblCellMar>
            <w:top w:w="0" w:type="dxa"/>
            <w:left w:w="0" w:type="dxa"/>
            <w:bottom w:w="0" w:type="dxa"/>
            <w:right w:w="0" w:type="dxa"/>
          </w:tblCellMar>
        </w:tblPrEx>
        <w:trPr>
          <w:trHeight w:val="510" w:hRule="atLeast"/>
          <w:jc w:val="center"/>
        </w:trPr>
        <w:tc>
          <w:tcPr>
            <w:tcW w:w="9331"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F439AF">
            <w:pPr>
              <w:widowControl/>
              <w:jc w:val="center"/>
              <w:textAlignment w:val="center"/>
              <w:rPr>
                <w:color w:val="000000"/>
                <w:sz w:val="24"/>
                <w:szCs w:val="24"/>
              </w:rPr>
            </w:pPr>
            <w:r>
              <w:rPr>
                <w:rFonts w:hint="eastAsia"/>
                <w:b/>
                <w:bCs/>
                <w:color w:val="000000"/>
                <w:sz w:val="24"/>
                <w:szCs w:val="24"/>
                <w:lang w:val="en-US"/>
              </w:rPr>
              <w:t>学校相近专业情况</w:t>
            </w:r>
          </w:p>
        </w:tc>
      </w:tr>
      <w:tr w14:paraId="760A6F17">
        <w:tblPrEx>
          <w:tblCellMar>
            <w:top w:w="0" w:type="dxa"/>
            <w:left w:w="0" w:type="dxa"/>
            <w:bottom w:w="0" w:type="dxa"/>
            <w:right w:w="0" w:type="dxa"/>
          </w:tblCellMar>
        </w:tblPrEx>
        <w:trPr>
          <w:trHeight w:val="510" w:hRule="atLeast"/>
          <w:jc w:val="center"/>
        </w:trPr>
        <w:tc>
          <w:tcPr>
            <w:tcW w:w="23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F05EAD1">
            <w:pPr>
              <w:widowControl/>
              <w:jc w:val="center"/>
              <w:textAlignment w:val="center"/>
              <w:rPr>
                <w:b/>
                <w:bCs/>
                <w:color w:val="000000"/>
                <w:sz w:val="24"/>
                <w:szCs w:val="24"/>
              </w:rPr>
            </w:pPr>
            <w:r>
              <w:rPr>
                <w:rFonts w:hint="eastAsia"/>
                <w:b/>
                <w:bCs/>
                <w:color w:val="000000"/>
                <w:sz w:val="24"/>
                <w:szCs w:val="24"/>
                <w:lang w:val="en-US"/>
              </w:rPr>
              <w:t xml:space="preserve">相近专业 </w:t>
            </w:r>
            <w:r>
              <w:rPr>
                <w:rFonts w:ascii="Times New Roman" w:hAnsi="Times New Roman" w:cs="Times New Roman"/>
                <w:b/>
                <w:bCs/>
                <w:color w:val="000000"/>
                <w:sz w:val="24"/>
                <w:szCs w:val="24"/>
                <w:lang w:val="en-US"/>
              </w:rPr>
              <w:t>1</w:t>
            </w:r>
          </w:p>
        </w:tc>
        <w:tc>
          <w:tcPr>
            <w:tcW w:w="2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F7A5AD8">
            <w:pPr>
              <w:keepNext w:val="0"/>
              <w:keepLines w:val="0"/>
              <w:widowControl/>
              <w:suppressLineNumbers w:val="0"/>
              <w:spacing w:before="0" w:beforeAutospacing="0" w:after="0" w:afterAutospacing="0"/>
              <w:ind w:left="0" w:leftChars="0" w:right="0" w:rightChars="0"/>
              <w:jc w:val="center"/>
              <w:textAlignment w:val="center"/>
              <w:rPr>
                <w:color w:val="000000"/>
                <w:sz w:val="24"/>
                <w:szCs w:val="24"/>
              </w:rPr>
            </w:pPr>
            <w:r>
              <w:rPr>
                <w:rFonts w:hint="eastAsia"/>
                <w:color w:val="000000"/>
                <w:sz w:val="24"/>
                <w:szCs w:val="24"/>
                <w:lang w:val="en-US"/>
              </w:rPr>
              <w:t>交通工程</w:t>
            </w:r>
          </w:p>
        </w:tc>
        <w:tc>
          <w:tcPr>
            <w:tcW w:w="148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F46C0E">
            <w:pPr>
              <w:keepNext w:val="0"/>
              <w:keepLines w:val="0"/>
              <w:widowControl/>
              <w:suppressLineNumbers w:val="0"/>
              <w:spacing w:before="0" w:beforeAutospacing="0" w:after="0" w:afterAutospacing="0"/>
              <w:ind w:left="0" w:leftChars="0" w:right="0" w:rightChars="0"/>
              <w:jc w:val="center"/>
              <w:textAlignment w:val="center"/>
              <w:rPr>
                <w:color w:val="000000"/>
                <w:sz w:val="24"/>
                <w:szCs w:val="24"/>
              </w:rPr>
            </w:pPr>
            <w:r>
              <w:rPr>
                <w:rFonts w:hint="eastAsia"/>
                <w:color w:val="000000"/>
                <w:sz w:val="24"/>
                <w:szCs w:val="24"/>
                <w:lang w:val="en-US"/>
              </w:rPr>
              <w:t>1999年</w:t>
            </w:r>
          </w:p>
        </w:tc>
        <w:tc>
          <w:tcPr>
            <w:tcW w:w="2914"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14:paraId="46F6E739">
            <w:pPr>
              <w:widowControl/>
              <w:jc w:val="center"/>
              <w:textAlignment w:val="center"/>
              <w:rPr>
                <w:color w:val="000000"/>
                <w:sz w:val="24"/>
                <w:szCs w:val="24"/>
              </w:rPr>
            </w:pPr>
            <w:r>
              <w:rPr>
                <w:rFonts w:hint="eastAsia"/>
                <w:color w:val="000000"/>
                <w:sz w:val="24"/>
                <w:szCs w:val="24"/>
                <w:lang w:val="en-US"/>
              </w:rPr>
              <w:t>该专业教师队伍情况</w:t>
            </w:r>
            <w:r>
              <w:rPr>
                <w:rFonts w:hint="eastAsia"/>
                <w:color w:val="000000"/>
                <w:sz w:val="24"/>
                <w:szCs w:val="24"/>
                <w:lang w:val="en-US"/>
              </w:rPr>
              <w:br w:type="textWrapping"/>
            </w:r>
            <w:r>
              <w:rPr>
                <w:rFonts w:hint="eastAsia"/>
                <w:color w:val="000000"/>
                <w:sz w:val="24"/>
                <w:szCs w:val="24"/>
                <w:lang w:val="en-US"/>
              </w:rPr>
              <w:t>（上传教师基本情况表）</w:t>
            </w:r>
          </w:p>
        </w:tc>
      </w:tr>
      <w:tr w14:paraId="0F51F44B">
        <w:tblPrEx>
          <w:tblCellMar>
            <w:top w:w="0" w:type="dxa"/>
            <w:left w:w="0" w:type="dxa"/>
            <w:bottom w:w="0" w:type="dxa"/>
            <w:right w:w="0" w:type="dxa"/>
          </w:tblCellMar>
        </w:tblPrEx>
        <w:trPr>
          <w:trHeight w:val="510" w:hRule="atLeast"/>
          <w:jc w:val="center"/>
        </w:trPr>
        <w:tc>
          <w:tcPr>
            <w:tcW w:w="23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6D023A">
            <w:pPr>
              <w:widowControl/>
              <w:jc w:val="center"/>
              <w:textAlignment w:val="center"/>
              <w:rPr>
                <w:b/>
                <w:bCs/>
                <w:color w:val="000000"/>
                <w:sz w:val="24"/>
                <w:szCs w:val="24"/>
              </w:rPr>
            </w:pPr>
            <w:r>
              <w:rPr>
                <w:rFonts w:hint="eastAsia"/>
                <w:b/>
                <w:bCs/>
                <w:color w:val="000000"/>
                <w:sz w:val="24"/>
                <w:szCs w:val="24"/>
                <w:lang w:val="en-US"/>
              </w:rPr>
              <w:t xml:space="preserve">相近专业 </w:t>
            </w:r>
            <w:r>
              <w:rPr>
                <w:rFonts w:ascii="Times New Roman" w:hAnsi="Times New Roman" w:cs="Times New Roman"/>
                <w:b/>
                <w:bCs/>
                <w:color w:val="000000"/>
                <w:sz w:val="24"/>
                <w:szCs w:val="24"/>
                <w:lang w:val="en-US"/>
              </w:rPr>
              <w:t>2</w:t>
            </w:r>
          </w:p>
        </w:tc>
        <w:tc>
          <w:tcPr>
            <w:tcW w:w="2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C0C4AD5">
            <w:pPr>
              <w:keepNext w:val="0"/>
              <w:keepLines w:val="0"/>
              <w:widowControl/>
              <w:suppressLineNumbers w:val="0"/>
              <w:spacing w:before="0" w:beforeAutospacing="0" w:after="0" w:afterAutospacing="0"/>
              <w:ind w:left="0" w:leftChars="0" w:right="0" w:rightChars="0"/>
              <w:jc w:val="center"/>
              <w:textAlignment w:val="center"/>
              <w:rPr>
                <w:color w:val="000000"/>
                <w:sz w:val="24"/>
                <w:szCs w:val="24"/>
              </w:rPr>
            </w:pPr>
            <w:r>
              <w:rPr>
                <w:rFonts w:hint="eastAsia"/>
                <w:color w:val="000000"/>
                <w:sz w:val="24"/>
                <w:szCs w:val="24"/>
                <w:lang w:val="en-US"/>
              </w:rPr>
              <w:t>通信工程</w:t>
            </w:r>
          </w:p>
        </w:tc>
        <w:tc>
          <w:tcPr>
            <w:tcW w:w="148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B2A94BF">
            <w:pPr>
              <w:keepNext w:val="0"/>
              <w:keepLines w:val="0"/>
              <w:widowControl/>
              <w:suppressLineNumbers w:val="0"/>
              <w:spacing w:before="0" w:beforeAutospacing="0" w:after="0" w:afterAutospacing="0"/>
              <w:ind w:left="0" w:leftChars="0" w:right="0" w:rightChars="0"/>
              <w:jc w:val="center"/>
              <w:textAlignment w:val="center"/>
              <w:rPr>
                <w:color w:val="000000"/>
                <w:sz w:val="24"/>
                <w:szCs w:val="24"/>
              </w:rPr>
            </w:pPr>
            <w:r>
              <w:rPr>
                <w:rFonts w:hint="eastAsia"/>
                <w:color w:val="000000"/>
                <w:sz w:val="24"/>
                <w:szCs w:val="24"/>
                <w:lang w:val="en-US" w:eastAsia="zh-CN"/>
              </w:rPr>
              <w:t>2000年</w:t>
            </w:r>
          </w:p>
        </w:tc>
        <w:tc>
          <w:tcPr>
            <w:tcW w:w="2914"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14:paraId="69B8B4DF">
            <w:pPr>
              <w:widowControl/>
              <w:jc w:val="center"/>
              <w:textAlignment w:val="center"/>
              <w:rPr>
                <w:color w:val="000000"/>
                <w:sz w:val="24"/>
                <w:szCs w:val="24"/>
              </w:rPr>
            </w:pPr>
            <w:r>
              <w:rPr>
                <w:rFonts w:hint="eastAsia"/>
                <w:color w:val="000000"/>
                <w:sz w:val="24"/>
                <w:szCs w:val="24"/>
                <w:lang w:val="en-US"/>
              </w:rPr>
              <w:t>该专业教师队伍情况</w:t>
            </w:r>
            <w:r>
              <w:rPr>
                <w:rFonts w:hint="eastAsia"/>
                <w:color w:val="000000"/>
                <w:sz w:val="24"/>
                <w:szCs w:val="24"/>
                <w:lang w:val="en-US"/>
              </w:rPr>
              <w:br w:type="textWrapping"/>
            </w:r>
            <w:r>
              <w:rPr>
                <w:rFonts w:hint="eastAsia"/>
                <w:color w:val="000000"/>
                <w:sz w:val="24"/>
                <w:szCs w:val="24"/>
                <w:lang w:val="en-US"/>
              </w:rPr>
              <w:t>（上传教师基本情况表）</w:t>
            </w:r>
          </w:p>
        </w:tc>
      </w:tr>
      <w:tr w14:paraId="37AF45D9">
        <w:tblPrEx>
          <w:tblCellMar>
            <w:top w:w="0" w:type="dxa"/>
            <w:left w:w="0" w:type="dxa"/>
            <w:bottom w:w="0" w:type="dxa"/>
            <w:right w:w="0" w:type="dxa"/>
          </w:tblCellMar>
        </w:tblPrEx>
        <w:trPr>
          <w:trHeight w:val="510" w:hRule="atLeast"/>
          <w:jc w:val="center"/>
        </w:trPr>
        <w:tc>
          <w:tcPr>
            <w:tcW w:w="23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1F3C598">
            <w:pPr>
              <w:widowControl/>
              <w:jc w:val="center"/>
              <w:textAlignment w:val="center"/>
              <w:rPr>
                <w:b/>
                <w:bCs/>
                <w:color w:val="000000"/>
                <w:sz w:val="24"/>
                <w:szCs w:val="24"/>
              </w:rPr>
            </w:pPr>
            <w:r>
              <w:rPr>
                <w:rFonts w:hint="eastAsia"/>
                <w:b/>
                <w:bCs/>
                <w:color w:val="000000"/>
                <w:sz w:val="24"/>
                <w:szCs w:val="24"/>
                <w:lang w:val="en-US"/>
              </w:rPr>
              <w:t xml:space="preserve">相近专业 </w:t>
            </w:r>
            <w:r>
              <w:rPr>
                <w:rFonts w:ascii="Times New Roman" w:hAnsi="Times New Roman" w:cs="Times New Roman"/>
                <w:b/>
                <w:bCs/>
                <w:color w:val="000000"/>
                <w:sz w:val="24"/>
                <w:szCs w:val="24"/>
                <w:lang w:val="en-US"/>
              </w:rPr>
              <w:t>3</w:t>
            </w:r>
          </w:p>
        </w:tc>
        <w:tc>
          <w:tcPr>
            <w:tcW w:w="2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18AA7DB">
            <w:pPr>
              <w:keepNext w:val="0"/>
              <w:keepLines w:val="0"/>
              <w:widowControl/>
              <w:suppressLineNumbers w:val="0"/>
              <w:spacing w:before="0" w:beforeAutospacing="0" w:after="0" w:afterAutospacing="0"/>
              <w:ind w:left="0" w:leftChars="0" w:right="0" w:rightChars="0"/>
              <w:jc w:val="center"/>
              <w:textAlignment w:val="center"/>
              <w:rPr>
                <w:color w:val="000000"/>
                <w:sz w:val="24"/>
                <w:szCs w:val="24"/>
              </w:rPr>
            </w:pPr>
            <w:r>
              <w:rPr>
                <w:rFonts w:hint="eastAsia"/>
                <w:color w:val="000000"/>
                <w:sz w:val="24"/>
                <w:szCs w:val="24"/>
                <w:lang w:val="en-US"/>
              </w:rPr>
              <w:t>计算机科学与技术</w:t>
            </w:r>
          </w:p>
        </w:tc>
        <w:tc>
          <w:tcPr>
            <w:tcW w:w="148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7892F88">
            <w:pPr>
              <w:keepNext w:val="0"/>
              <w:keepLines w:val="0"/>
              <w:widowControl/>
              <w:suppressLineNumbers w:val="0"/>
              <w:spacing w:before="0" w:beforeAutospacing="0" w:after="0" w:afterAutospacing="0"/>
              <w:ind w:left="0" w:leftChars="0" w:right="0" w:rightChars="0"/>
              <w:jc w:val="center"/>
              <w:textAlignment w:val="center"/>
              <w:rPr>
                <w:color w:val="000000"/>
                <w:sz w:val="24"/>
                <w:szCs w:val="24"/>
              </w:rPr>
            </w:pPr>
            <w:r>
              <w:rPr>
                <w:rFonts w:hint="eastAsia"/>
                <w:color w:val="000000"/>
                <w:sz w:val="24"/>
                <w:szCs w:val="24"/>
                <w:lang w:val="en-US" w:eastAsia="zh-CN"/>
              </w:rPr>
              <w:t>1992年</w:t>
            </w:r>
          </w:p>
        </w:tc>
        <w:tc>
          <w:tcPr>
            <w:tcW w:w="2914"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14:paraId="738077E5">
            <w:pPr>
              <w:widowControl/>
              <w:jc w:val="center"/>
              <w:textAlignment w:val="center"/>
              <w:rPr>
                <w:color w:val="000000"/>
                <w:sz w:val="24"/>
                <w:szCs w:val="24"/>
              </w:rPr>
            </w:pPr>
            <w:r>
              <w:rPr>
                <w:rFonts w:hint="eastAsia"/>
                <w:color w:val="000000"/>
                <w:sz w:val="24"/>
                <w:szCs w:val="24"/>
                <w:lang w:val="en-US"/>
              </w:rPr>
              <w:t>该专业教师队伍情况</w:t>
            </w:r>
            <w:r>
              <w:rPr>
                <w:rFonts w:hint="eastAsia"/>
                <w:color w:val="000000"/>
                <w:sz w:val="24"/>
                <w:szCs w:val="24"/>
                <w:lang w:val="en-US"/>
              </w:rPr>
              <w:br w:type="textWrapping"/>
            </w:r>
            <w:r>
              <w:rPr>
                <w:rFonts w:hint="eastAsia"/>
                <w:color w:val="000000"/>
                <w:sz w:val="24"/>
                <w:szCs w:val="24"/>
                <w:lang w:val="en-US"/>
              </w:rPr>
              <w:t>（上传教师基本情况表）</w:t>
            </w:r>
          </w:p>
        </w:tc>
      </w:tr>
      <w:tr w14:paraId="6962EB12">
        <w:tblPrEx>
          <w:tblCellMar>
            <w:top w:w="0" w:type="dxa"/>
            <w:left w:w="0" w:type="dxa"/>
            <w:bottom w:w="0" w:type="dxa"/>
            <w:right w:w="0" w:type="dxa"/>
          </w:tblCellMar>
        </w:tblPrEx>
        <w:trPr>
          <w:trHeight w:val="510" w:hRule="atLeast"/>
          <w:jc w:val="center"/>
        </w:trPr>
        <w:tc>
          <w:tcPr>
            <w:tcW w:w="23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FEDE303">
            <w:pPr>
              <w:widowControl/>
              <w:jc w:val="center"/>
              <w:textAlignment w:val="center"/>
              <w:rPr>
                <w:rFonts w:hint="default" w:eastAsia="宋体"/>
                <w:b/>
                <w:bCs/>
                <w:color w:val="000000"/>
                <w:sz w:val="24"/>
                <w:szCs w:val="24"/>
                <w:lang w:val="en-US" w:eastAsia="zh-CN"/>
              </w:rPr>
            </w:pPr>
            <w:r>
              <w:rPr>
                <w:rFonts w:hint="eastAsia"/>
                <w:b/>
                <w:bCs/>
                <w:color w:val="000000"/>
                <w:sz w:val="24"/>
                <w:szCs w:val="24"/>
                <w:lang w:val="en-US" w:eastAsia="zh-CN"/>
              </w:rPr>
              <w:t>相近专业 4</w:t>
            </w:r>
          </w:p>
        </w:tc>
        <w:tc>
          <w:tcPr>
            <w:tcW w:w="2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846F716">
            <w:pPr>
              <w:keepNext w:val="0"/>
              <w:keepLines w:val="0"/>
              <w:widowControl/>
              <w:suppressLineNumbers w:val="0"/>
              <w:spacing w:before="0" w:beforeAutospacing="0" w:after="0" w:afterAutospacing="0"/>
              <w:ind w:left="0" w:leftChars="0" w:right="0" w:rightChars="0"/>
              <w:jc w:val="center"/>
              <w:textAlignment w:val="center"/>
              <w:rPr>
                <w:rFonts w:hint="eastAsia" w:eastAsia="宋体"/>
                <w:color w:val="000000"/>
                <w:sz w:val="24"/>
                <w:szCs w:val="24"/>
                <w:lang w:val="en-US" w:eastAsia="zh-CN"/>
              </w:rPr>
            </w:pPr>
            <w:r>
              <w:rPr>
                <w:rFonts w:hint="eastAsia"/>
                <w:color w:val="000000"/>
                <w:sz w:val="24"/>
                <w:szCs w:val="24"/>
                <w:lang w:val="en-US" w:eastAsia="zh-CN"/>
              </w:rPr>
              <w:t>测绘工程</w:t>
            </w:r>
          </w:p>
        </w:tc>
        <w:tc>
          <w:tcPr>
            <w:tcW w:w="148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C97C53F">
            <w:pPr>
              <w:keepNext w:val="0"/>
              <w:keepLines w:val="0"/>
              <w:widowControl/>
              <w:suppressLineNumbers w:val="0"/>
              <w:spacing w:before="0" w:beforeAutospacing="0" w:after="0" w:afterAutospacing="0"/>
              <w:ind w:left="0" w:leftChars="0" w:right="0" w:rightChars="0"/>
              <w:jc w:val="center"/>
              <w:textAlignment w:val="center"/>
              <w:rPr>
                <w:rFonts w:hint="eastAsia"/>
                <w:color w:val="000000"/>
                <w:sz w:val="24"/>
                <w:szCs w:val="24"/>
                <w:lang w:val="en-US" w:eastAsia="zh-CN"/>
              </w:rPr>
            </w:pPr>
            <w:r>
              <w:rPr>
                <w:rFonts w:hint="eastAsia"/>
                <w:color w:val="000000"/>
                <w:sz w:val="24"/>
                <w:szCs w:val="24"/>
                <w:lang w:val="en-US" w:eastAsia="zh-CN"/>
              </w:rPr>
              <w:t>1987年中专</w:t>
            </w:r>
          </w:p>
          <w:p w14:paraId="2B7DEFC0">
            <w:pPr>
              <w:keepNext w:val="0"/>
              <w:keepLines w:val="0"/>
              <w:widowControl/>
              <w:suppressLineNumbers w:val="0"/>
              <w:spacing w:before="0" w:beforeAutospacing="0" w:after="0" w:afterAutospacing="0"/>
              <w:ind w:left="0" w:leftChars="0" w:right="0" w:rightChars="0"/>
              <w:jc w:val="center"/>
              <w:textAlignment w:val="center"/>
              <w:rPr>
                <w:rFonts w:hint="default"/>
                <w:color w:val="000000"/>
                <w:sz w:val="24"/>
                <w:szCs w:val="24"/>
                <w:lang w:val="en-US" w:eastAsia="zh-CN"/>
              </w:rPr>
            </w:pPr>
            <w:r>
              <w:rPr>
                <w:rFonts w:hint="eastAsia"/>
                <w:color w:val="000000"/>
                <w:sz w:val="24"/>
                <w:szCs w:val="24"/>
                <w:lang w:val="en-US" w:eastAsia="zh-CN"/>
              </w:rPr>
              <w:t>2001年高职</w:t>
            </w:r>
          </w:p>
          <w:p w14:paraId="135EFC18">
            <w:pPr>
              <w:keepNext w:val="0"/>
              <w:keepLines w:val="0"/>
              <w:widowControl/>
              <w:suppressLineNumbers w:val="0"/>
              <w:spacing w:before="0" w:beforeAutospacing="0" w:after="0" w:afterAutospacing="0"/>
              <w:ind w:left="0" w:leftChars="0" w:right="0" w:rightChars="0"/>
              <w:jc w:val="center"/>
              <w:textAlignment w:val="center"/>
              <w:rPr>
                <w:rFonts w:hint="default"/>
                <w:color w:val="000000"/>
                <w:sz w:val="24"/>
                <w:szCs w:val="24"/>
                <w:lang w:val="en-US" w:eastAsia="zh-CN"/>
              </w:rPr>
            </w:pPr>
            <w:r>
              <w:rPr>
                <w:rFonts w:hint="eastAsia"/>
                <w:color w:val="000000"/>
                <w:sz w:val="24"/>
                <w:szCs w:val="24"/>
                <w:lang w:val="en-US" w:eastAsia="zh-CN"/>
              </w:rPr>
              <w:t>2006年本科</w:t>
            </w:r>
          </w:p>
        </w:tc>
        <w:tc>
          <w:tcPr>
            <w:tcW w:w="2914"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14:paraId="3B7A777A">
            <w:pPr>
              <w:widowControl/>
              <w:jc w:val="center"/>
              <w:textAlignment w:val="center"/>
              <w:rPr>
                <w:rFonts w:hint="eastAsia"/>
                <w:color w:val="000000"/>
                <w:sz w:val="24"/>
                <w:szCs w:val="24"/>
                <w:lang w:val="en-US"/>
              </w:rPr>
            </w:pPr>
            <w:r>
              <w:rPr>
                <w:rFonts w:hint="eastAsia"/>
                <w:color w:val="000000"/>
                <w:sz w:val="24"/>
                <w:szCs w:val="24"/>
                <w:lang w:val="en-US"/>
              </w:rPr>
              <w:t>该专业教师队伍情况</w:t>
            </w:r>
            <w:r>
              <w:rPr>
                <w:rFonts w:hint="eastAsia"/>
                <w:color w:val="000000"/>
                <w:sz w:val="24"/>
                <w:szCs w:val="24"/>
                <w:lang w:val="en-US"/>
              </w:rPr>
              <w:br w:type="textWrapping"/>
            </w:r>
            <w:r>
              <w:rPr>
                <w:rFonts w:hint="eastAsia"/>
                <w:color w:val="000000"/>
                <w:sz w:val="24"/>
                <w:szCs w:val="24"/>
                <w:lang w:val="en-US"/>
              </w:rPr>
              <w:t>（上传教师基本情况表）</w:t>
            </w:r>
          </w:p>
        </w:tc>
      </w:tr>
      <w:tr w14:paraId="529891A5">
        <w:tblPrEx>
          <w:tblCellMar>
            <w:top w:w="0" w:type="dxa"/>
            <w:left w:w="0" w:type="dxa"/>
            <w:bottom w:w="0" w:type="dxa"/>
            <w:right w:w="0" w:type="dxa"/>
          </w:tblCellMar>
        </w:tblPrEx>
        <w:trPr>
          <w:trHeight w:val="725" w:hRule="atLeast"/>
          <w:jc w:val="center"/>
        </w:trPr>
        <w:tc>
          <w:tcPr>
            <w:tcW w:w="23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F8E0F34">
            <w:pPr>
              <w:widowControl/>
              <w:jc w:val="center"/>
              <w:textAlignment w:val="center"/>
              <w:rPr>
                <w:b/>
                <w:bCs/>
                <w:color w:val="000000"/>
                <w:sz w:val="24"/>
                <w:szCs w:val="24"/>
              </w:rPr>
            </w:pPr>
            <w:r>
              <w:rPr>
                <w:rFonts w:hint="eastAsia"/>
                <w:b/>
                <w:bCs/>
                <w:color w:val="000000"/>
                <w:sz w:val="24"/>
                <w:szCs w:val="24"/>
                <w:lang w:val="en-US"/>
              </w:rPr>
              <w:t>增设专业区分度</w:t>
            </w:r>
            <w:r>
              <w:rPr>
                <w:rFonts w:hint="eastAsia"/>
                <w:b/>
                <w:bCs/>
                <w:color w:val="000000"/>
                <w:sz w:val="24"/>
                <w:szCs w:val="24"/>
                <w:lang w:val="en-US"/>
              </w:rPr>
              <w:br w:type="textWrapping"/>
            </w:r>
            <w:r>
              <w:rPr>
                <w:rFonts w:hint="eastAsia"/>
                <w:b/>
                <w:bCs/>
                <w:color w:val="000000"/>
                <w:sz w:val="24"/>
                <w:szCs w:val="24"/>
                <w:lang w:val="en-US"/>
              </w:rPr>
              <w:t>（目录外专业填写）</w:t>
            </w:r>
          </w:p>
        </w:tc>
        <w:tc>
          <w:tcPr>
            <w:tcW w:w="6952"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DB71121">
            <w:pPr>
              <w:widowControl/>
              <w:autoSpaceDE/>
              <w:autoSpaceDN/>
              <w:spacing w:beforeLines="50"/>
              <w:ind w:left="110" w:leftChars="50" w:firstLine="480" w:firstLineChars="200"/>
              <w:rPr>
                <w:rFonts w:ascii="Times New Roman" w:hAnsi="Times New Roman" w:cs="Times New Roman"/>
                <w:color w:val="000000"/>
                <w:sz w:val="24"/>
                <w:szCs w:val="24"/>
              </w:rPr>
            </w:pPr>
          </w:p>
        </w:tc>
      </w:tr>
      <w:tr w14:paraId="6193BBF8">
        <w:tblPrEx>
          <w:tblCellMar>
            <w:top w:w="0" w:type="dxa"/>
            <w:left w:w="0" w:type="dxa"/>
            <w:bottom w:w="0" w:type="dxa"/>
            <w:right w:w="0" w:type="dxa"/>
          </w:tblCellMar>
        </w:tblPrEx>
        <w:trPr>
          <w:trHeight w:val="852" w:hRule="atLeast"/>
          <w:jc w:val="center"/>
        </w:trPr>
        <w:tc>
          <w:tcPr>
            <w:tcW w:w="23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D0711DA">
            <w:pPr>
              <w:widowControl/>
              <w:jc w:val="center"/>
              <w:textAlignment w:val="center"/>
              <w:rPr>
                <w:rFonts w:hint="eastAsia"/>
                <w:b/>
                <w:bCs/>
                <w:color w:val="000000"/>
                <w:sz w:val="24"/>
                <w:szCs w:val="24"/>
                <w:lang w:val="en-US" w:eastAsia="zh-CN"/>
              </w:rPr>
            </w:pPr>
            <w:r>
              <w:rPr>
                <w:rFonts w:hint="eastAsia"/>
                <w:b/>
                <w:bCs/>
                <w:color w:val="000000"/>
                <w:sz w:val="24"/>
                <w:szCs w:val="24"/>
                <w:lang w:val="en-US"/>
              </w:rPr>
              <w:t>增设专业的基础要求</w:t>
            </w:r>
            <w:r>
              <w:rPr>
                <w:rFonts w:hint="eastAsia"/>
                <w:b/>
                <w:bCs/>
                <w:color w:val="000000"/>
                <w:sz w:val="24"/>
                <w:szCs w:val="24"/>
                <w:lang w:val="en-US"/>
              </w:rPr>
              <w:br w:type="textWrapping"/>
            </w:r>
            <w:r>
              <w:rPr>
                <w:rFonts w:hint="eastAsia"/>
                <w:b/>
                <w:bCs/>
                <w:color w:val="000000"/>
                <w:sz w:val="24"/>
                <w:szCs w:val="24"/>
                <w:lang w:val="en-US" w:eastAsia="zh-CN"/>
              </w:rPr>
              <w:t>1</w:t>
            </w:r>
          </w:p>
          <w:p w14:paraId="076F2526">
            <w:pPr>
              <w:widowControl/>
              <w:jc w:val="center"/>
              <w:textAlignment w:val="center"/>
              <w:rPr>
                <w:b/>
                <w:bCs/>
                <w:color w:val="000000"/>
                <w:sz w:val="24"/>
                <w:szCs w:val="24"/>
              </w:rPr>
            </w:pPr>
            <w:r>
              <w:rPr>
                <w:rFonts w:hint="eastAsia"/>
                <w:b/>
                <w:bCs/>
                <w:color w:val="000000"/>
                <w:sz w:val="24"/>
                <w:szCs w:val="24"/>
                <w:lang w:val="en-US"/>
              </w:rPr>
              <w:t>（目录外专业填写）</w:t>
            </w:r>
          </w:p>
        </w:tc>
        <w:tc>
          <w:tcPr>
            <w:tcW w:w="695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9B86FE6">
            <w:pPr>
              <w:widowControl/>
              <w:autoSpaceDE/>
              <w:autoSpaceDN/>
              <w:spacing w:beforeLines="50"/>
              <w:ind w:left="110" w:leftChars="50" w:firstLine="440" w:firstLineChars="200"/>
              <w:rPr>
                <w:color w:val="000000"/>
              </w:rPr>
            </w:pPr>
          </w:p>
        </w:tc>
      </w:tr>
    </w:tbl>
    <w:p w14:paraId="4E60878E">
      <w:pPr>
        <w:jc w:val="both"/>
        <w:rPr>
          <w:rFonts w:ascii="仿宋_GB2312" w:hAnsi="仿宋_GB2312" w:eastAsia="仿宋_GB2312" w:cs="仿宋_GB2312"/>
          <w:b/>
          <w:bCs/>
          <w:sz w:val="28"/>
          <w:szCs w:val="20"/>
          <w:lang w:val="en-US"/>
        </w:rPr>
      </w:pPr>
      <w:r>
        <w:rPr>
          <w:rFonts w:hint="eastAsia" w:ascii="仿宋_GB2312" w:hAnsi="仿宋_GB2312" w:eastAsia="仿宋_GB2312" w:cs="仿宋_GB2312"/>
          <w:b/>
          <w:bCs/>
          <w:sz w:val="28"/>
          <w:szCs w:val="20"/>
          <w:lang w:val="en-US"/>
        </w:rPr>
        <w:t>相近专业1 交通工程专业教师队伍情况</w:t>
      </w:r>
    </w:p>
    <w:tbl>
      <w:tblPr>
        <w:tblStyle w:val="6"/>
        <w:tblW w:w="9353" w:type="dxa"/>
        <w:jc w:val="center"/>
        <w:tblLayout w:type="fixed"/>
        <w:tblCellMar>
          <w:top w:w="0" w:type="dxa"/>
          <w:left w:w="0" w:type="dxa"/>
          <w:bottom w:w="0" w:type="dxa"/>
          <w:right w:w="0" w:type="dxa"/>
        </w:tblCellMar>
      </w:tblPr>
      <w:tblGrid>
        <w:gridCol w:w="797"/>
        <w:gridCol w:w="483"/>
        <w:gridCol w:w="837"/>
        <w:gridCol w:w="1120"/>
        <w:gridCol w:w="860"/>
        <w:gridCol w:w="799"/>
        <w:gridCol w:w="1112"/>
        <w:gridCol w:w="1093"/>
        <w:gridCol w:w="792"/>
        <w:gridCol w:w="690"/>
        <w:gridCol w:w="770"/>
      </w:tblGrid>
      <w:tr w14:paraId="3B48300E">
        <w:tblPrEx>
          <w:tblCellMar>
            <w:top w:w="0" w:type="dxa"/>
            <w:left w:w="0" w:type="dxa"/>
            <w:bottom w:w="0" w:type="dxa"/>
            <w:right w:w="0" w:type="dxa"/>
          </w:tblCellMar>
        </w:tblPrEx>
        <w:trPr>
          <w:trHeight w:val="604"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8F1C5BC">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auto"/>
                <w:sz w:val="24"/>
                <w:szCs w:val="24"/>
              </w:rPr>
            </w:pPr>
            <w:r>
              <w:rPr>
                <w:rFonts w:hint="eastAsia" w:ascii="仿宋_GB2312" w:eastAsia="仿宋_GB2312" w:cs="仿宋_GB2312"/>
                <w:b/>
                <w:bCs/>
                <w:color w:val="auto"/>
                <w:sz w:val="24"/>
                <w:szCs w:val="24"/>
                <w:lang w:val="en-US"/>
              </w:rPr>
              <w:t>姓名</w:t>
            </w:r>
          </w:p>
        </w:tc>
        <w:tc>
          <w:tcPr>
            <w:tcW w:w="4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AFC9FF9">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auto"/>
                <w:sz w:val="24"/>
                <w:szCs w:val="24"/>
              </w:rPr>
            </w:pPr>
            <w:r>
              <w:rPr>
                <w:rFonts w:hint="eastAsia" w:ascii="仿宋_GB2312" w:eastAsia="仿宋_GB2312" w:cs="仿宋_GB2312"/>
                <w:b/>
                <w:bCs/>
                <w:color w:val="auto"/>
                <w:sz w:val="24"/>
                <w:szCs w:val="24"/>
                <w:lang w:val="en-US"/>
              </w:rPr>
              <w:t>性</w:t>
            </w:r>
            <w:r>
              <w:rPr>
                <w:rFonts w:hint="eastAsia" w:ascii="仿宋_GB2312" w:eastAsia="仿宋_GB2312" w:cs="仿宋_GB2312"/>
                <w:b/>
                <w:bCs/>
                <w:color w:val="auto"/>
                <w:sz w:val="24"/>
                <w:szCs w:val="24"/>
                <w:lang w:val="en-US"/>
              </w:rPr>
              <w:br w:type="textWrapping"/>
            </w:r>
            <w:r>
              <w:rPr>
                <w:rFonts w:hint="eastAsia" w:ascii="仿宋_GB2312" w:eastAsia="仿宋_GB2312" w:cs="仿宋_GB2312"/>
                <w:b/>
                <w:bCs/>
                <w:color w:val="auto"/>
                <w:sz w:val="24"/>
                <w:szCs w:val="24"/>
                <w:lang w:val="en-US"/>
              </w:rPr>
              <w:t>别</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14B6D18">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auto"/>
                <w:sz w:val="24"/>
                <w:szCs w:val="24"/>
              </w:rPr>
            </w:pPr>
            <w:r>
              <w:rPr>
                <w:rFonts w:hint="eastAsia" w:ascii="仿宋_GB2312" w:eastAsia="仿宋_GB2312" w:cs="仿宋_GB2312"/>
                <w:b/>
                <w:bCs/>
                <w:color w:val="auto"/>
                <w:sz w:val="24"/>
                <w:szCs w:val="24"/>
                <w:lang w:val="en-US"/>
              </w:rPr>
              <w:t>出生</w:t>
            </w:r>
            <w:r>
              <w:rPr>
                <w:rFonts w:hint="eastAsia" w:ascii="仿宋_GB2312" w:eastAsia="仿宋_GB2312" w:cs="仿宋_GB2312"/>
                <w:b/>
                <w:bCs/>
                <w:color w:val="auto"/>
                <w:sz w:val="24"/>
                <w:szCs w:val="24"/>
                <w:lang w:val="en-US"/>
              </w:rPr>
              <w:br w:type="textWrapping"/>
            </w:r>
            <w:r>
              <w:rPr>
                <w:rFonts w:hint="eastAsia" w:ascii="仿宋_GB2312" w:eastAsia="仿宋_GB2312" w:cs="仿宋_GB2312"/>
                <w:b/>
                <w:bCs/>
                <w:color w:val="auto"/>
                <w:sz w:val="24"/>
                <w:szCs w:val="24"/>
                <w:lang w:val="en-US"/>
              </w:rPr>
              <w:t>日期</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2D782D5">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auto"/>
                <w:sz w:val="24"/>
                <w:szCs w:val="24"/>
              </w:rPr>
            </w:pPr>
            <w:r>
              <w:rPr>
                <w:rFonts w:hint="eastAsia" w:ascii="仿宋_GB2312" w:eastAsia="仿宋_GB2312" w:cs="仿宋_GB2312"/>
                <w:b/>
                <w:bCs/>
                <w:color w:val="auto"/>
                <w:sz w:val="24"/>
                <w:szCs w:val="24"/>
                <w:lang w:val="en-US"/>
              </w:rPr>
              <w:t>拟授课程</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4E33391">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auto"/>
                <w:sz w:val="24"/>
                <w:szCs w:val="24"/>
              </w:rPr>
            </w:pPr>
            <w:r>
              <w:rPr>
                <w:rFonts w:hint="eastAsia" w:ascii="仿宋_GB2312" w:eastAsia="仿宋_GB2312" w:cs="仿宋_GB2312"/>
                <w:b/>
                <w:bCs/>
                <w:color w:val="auto"/>
                <w:sz w:val="24"/>
                <w:szCs w:val="24"/>
                <w:lang w:val="en-US"/>
              </w:rPr>
              <w:t>专业技</w:t>
            </w:r>
            <w:r>
              <w:rPr>
                <w:rFonts w:hint="eastAsia" w:ascii="仿宋_GB2312" w:eastAsia="仿宋_GB2312" w:cs="仿宋_GB2312"/>
                <w:b/>
                <w:bCs/>
                <w:color w:val="auto"/>
                <w:sz w:val="24"/>
                <w:szCs w:val="24"/>
                <w:lang w:val="en-US"/>
              </w:rPr>
              <w:br w:type="textWrapping"/>
            </w:r>
            <w:r>
              <w:rPr>
                <w:rFonts w:hint="eastAsia" w:ascii="仿宋_GB2312" w:eastAsia="仿宋_GB2312" w:cs="仿宋_GB2312"/>
                <w:b/>
                <w:bCs/>
                <w:color w:val="auto"/>
                <w:sz w:val="24"/>
                <w:szCs w:val="24"/>
                <w:lang w:val="en-US"/>
              </w:rPr>
              <w:t>术职务</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E1DAD0A">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auto"/>
                <w:sz w:val="24"/>
                <w:szCs w:val="24"/>
                <w:lang w:val="en-US"/>
              </w:rPr>
            </w:pPr>
            <w:r>
              <w:rPr>
                <w:rFonts w:hint="eastAsia" w:ascii="仿宋_GB2312" w:eastAsia="仿宋_GB2312" w:cs="仿宋_GB2312"/>
                <w:b/>
                <w:bCs/>
                <w:color w:val="auto"/>
                <w:sz w:val="24"/>
                <w:szCs w:val="24"/>
                <w:lang w:val="en-US"/>
              </w:rPr>
              <w:t>最后</w:t>
            </w:r>
          </w:p>
          <w:p w14:paraId="25AEEB70">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auto"/>
                <w:sz w:val="24"/>
                <w:szCs w:val="24"/>
              </w:rPr>
            </w:pPr>
            <w:r>
              <w:rPr>
                <w:rFonts w:hint="eastAsia" w:ascii="仿宋_GB2312" w:eastAsia="仿宋_GB2312" w:cs="仿宋_GB2312"/>
                <w:b/>
                <w:bCs/>
                <w:color w:val="auto"/>
                <w:sz w:val="24"/>
                <w:szCs w:val="24"/>
                <w:lang w:val="en-US"/>
              </w:rPr>
              <w:t>学历</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183F5F7">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auto"/>
                <w:sz w:val="24"/>
                <w:szCs w:val="24"/>
              </w:rPr>
            </w:pPr>
            <w:r>
              <w:rPr>
                <w:rFonts w:hint="eastAsia" w:ascii="仿宋_GB2312" w:eastAsia="仿宋_GB2312" w:cs="仿宋_GB2312"/>
                <w:b/>
                <w:bCs/>
                <w:color w:val="auto"/>
                <w:sz w:val="24"/>
                <w:szCs w:val="24"/>
                <w:lang w:val="en-US"/>
              </w:rPr>
              <w:t>最后学历</w:t>
            </w:r>
            <w:r>
              <w:rPr>
                <w:rFonts w:hint="eastAsia" w:ascii="仿宋_GB2312" w:eastAsia="仿宋_GB2312" w:cs="仿宋_GB2312"/>
                <w:b/>
                <w:bCs/>
                <w:color w:val="auto"/>
                <w:sz w:val="24"/>
                <w:szCs w:val="24"/>
                <w:lang w:val="en-US"/>
              </w:rPr>
              <w:br w:type="textWrapping"/>
            </w:r>
            <w:r>
              <w:rPr>
                <w:rFonts w:hint="eastAsia" w:ascii="仿宋_GB2312" w:eastAsia="仿宋_GB2312" w:cs="仿宋_GB2312"/>
                <w:b/>
                <w:bCs/>
                <w:color w:val="auto"/>
                <w:sz w:val="24"/>
                <w:szCs w:val="24"/>
                <w:lang w:val="en-US"/>
              </w:rPr>
              <w:t>毕业学校</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3FC3273">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auto"/>
                <w:sz w:val="24"/>
                <w:szCs w:val="24"/>
              </w:rPr>
            </w:pPr>
            <w:r>
              <w:rPr>
                <w:rFonts w:hint="eastAsia" w:ascii="仿宋_GB2312" w:eastAsia="仿宋_GB2312" w:cs="仿宋_GB2312"/>
                <w:b/>
                <w:bCs/>
                <w:color w:val="auto"/>
                <w:sz w:val="24"/>
                <w:szCs w:val="24"/>
                <w:lang w:val="en-US"/>
              </w:rPr>
              <w:t>最后学历</w:t>
            </w:r>
            <w:r>
              <w:rPr>
                <w:rFonts w:hint="eastAsia" w:ascii="仿宋_GB2312" w:eastAsia="仿宋_GB2312" w:cs="仿宋_GB2312"/>
                <w:b/>
                <w:bCs/>
                <w:color w:val="auto"/>
                <w:sz w:val="24"/>
                <w:szCs w:val="24"/>
                <w:lang w:val="en-US"/>
              </w:rPr>
              <w:br w:type="textWrapping"/>
            </w:r>
            <w:r>
              <w:rPr>
                <w:rFonts w:hint="eastAsia" w:ascii="仿宋_GB2312" w:eastAsia="仿宋_GB2312" w:cs="仿宋_GB2312"/>
                <w:b/>
                <w:bCs/>
                <w:color w:val="auto"/>
                <w:sz w:val="24"/>
                <w:szCs w:val="24"/>
                <w:lang w:val="en-US"/>
              </w:rPr>
              <w:t>毕业专业</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C2D99D8">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auto"/>
                <w:sz w:val="24"/>
                <w:szCs w:val="24"/>
              </w:rPr>
            </w:pPr>
            <w:r>
              <w:rPr>
                <w:rFonts w:hint="eastAsia" w:ascii="仿宋_GB2312" w:eastAsia="仿宋_GB2312" w:cs="仿宋_GB2312"/>
                <w:b/>
                <w:bCs/>
                <w:color w:val="auto"/>
                <w:sz w:val="24"/>
                <w:szCs w:val="24"/>
                <w:lang w:val="en-US"/>
              </w:rPr>
              <w:t>最后学历毕业学位</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545D0EA">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auto"/>
                <w:sz w:val="24"/>
                <w:szCs w:val="24"/>
                <w:lang w:val="en-US"/>
              </w:rPr>
            </w:pPr>
            <w:r>
              <w:rPr>
                <w:rFonts w:hint="eastAsia" w:ascii="仿宋_GB2312" w:eastAsia="仿宋_GB2312" w:cs="仿宋_GB2312"/>
                <w:b/>
                <w:bCs/>
                <w:color w:val="auto"/>
                <w:sz w:val="24"/>
                <w:szCs w:val="24"/>
                <w:lang w:val="en-US"/>
              </w:rPr>
              <w:t>研究</w:t>
            </w:r>
          </w:p>
          <w:p w14:paraId="7CF205D8">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auto"/>
                <w:sz w:val="24"/>
                <w:szCs w:val="24"/>
              </w:rPr>
            </w:pPr>
            <w:r>
              <w:rPr>
                <w:rFonts w:hint="eastAsia" w:ascii="仿宋_GB2312" w:eastAsia="仿宋_GB2312" w:cs="仿宋_GB2312"/>
                <w:b/>
                <w:bCs/>
                <w:color w:val="auto"/>
                <w:sz w:val="24"/>
                <w:szCs w:val="24"/>
                <w:lang w:val="en-US"/>
              </w:rPr>
              <w:t>领域</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FDDE4E0">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auto"/>
                <w:sz w:val="24"/>
                <w:szCs w:val="24"/>
                <w:lang w:val="en-US"/>
              </w:rPr>
            </w:pPr>
            <w:r>
              <w:rPr>
                <w:rFonts w:hint="eastAsia" w:ascii="仿宋_GB2312" w:eastAsia="仿宋_GB2312" w:cs="仿宋_GB2312"/>
                <w:b/>
                <w:bCs/>
                <w:color w:val="auto"/>
                <w:sz w:val="24"/>
                <w:szCs w:val="24"/>
                <w:lang w:val="en-US"/>
              </w:rPr>
              <w:t>专职</w:t>
            </w:r>
            <w:r>
              <w:rPr>
                <w:rFonts w:hint="eastAsia" w:ascii="仿宋_GB2312" w:eastAsia="仿宋_GB2312" w:cs="仿宋_GB2312"/>
                <w:b/>
                <w:bCs/>
                <w:color w:val="auto"/>
                <w:sz w:val="24"/>
                <w:szCs w:val="24"/>
                <w:lang w:val="en-US"/>
              </w:rPr>
              <w:br w:type="textWrapping"/>
            </w:r>
            <w:r>
              <w:rPr>
                <w:rFonts w:hint="eastAsia" w:ascii="仿宋_GB2312" w:eastAsia="仿宋_GB2312" w:cs="仿宋_GB2312"/>
                <w:b/>
                <w:bCs/>
                <w:color w:val="auto"/>
                <w:sz w:val="24"/>
                <w:szCs w:val="24"/>
                <w:lang w:val="en-US"/>
              </w:rPr>
              <w:t>/兼职</w:t>
            </w:r>
          </w:p>
        </w:tc>
      </w:tr>
      <w:tr w14:paraId="27DAB867">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639E46A">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许有俊</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717204C">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男</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2E7FDC0">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rPr>
              <w:t>1979-</w:t>
            </w:r>
            <w:r>
              <w:rPr>
                <w:rFonts w:hint="eastAsia" w:ascii="仿宋_GB2312" w:eastAsia="仿宋_GB2312" w:cs="仿宋_GB2312"/>
                <w:color w:val="auto"/>
                <w:sz w:val="22"/>
                <w:szCs w:val="22"/>
                <w:lang w:val="en-US" w:eastAsia="zh-CN"/>
              </w:rPr>
              <w:t>0</w:t>
            </w:r>
            <w:r>
              <w:rPr>
                <w:rFonts w:hint="default" w:ascii="仿宋_GB2312" w:eastAsia="仿宋_GB2312" w:cs="仿宋_GB2312"/>
                <w:color w:val="auto"/>
                <w:sz w:val="22"/>
                <w:szCs w:val="22"/>
                <w:lang w:val="en-US"/>
              </w:rPr>
              <w:t>6</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08164C6">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智慧交通导论/桥梁与隧道结构总论</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AC780ED">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教授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0B316BD">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FEE1DF2">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北京工业大学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A0B8ED3">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土木工程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53BF7B2">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博士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C0D74DA">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隧道工程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3855406">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专职</w:t>
            </w:r>
          </w:p>
        </w:tc>
      </w:tr>
      <w:tr w14:paraId="60CABE6A">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5CAFA99">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张玥</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9B21B6F">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男</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809ADB7">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rPr>
              <w:t>1968-10</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2A2F960">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eastAsia="zh-CN"/>
              </w:rPr>
              <w:t>道路几何线形设计</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233B069">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副教授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B6D5BB8">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C046A1F">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西安建筑科技大学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E69B2CE">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建筑与土木工程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9D55D47">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硕士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E2B780D">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道路工程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2CDD282">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专职</w:t>
            </w:r>
          </w:p>
        </w:tc>
      </w:tr>
      <w:tr w14:paraId="4C5FE1CB">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AE45823">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于景飞</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2B88AAC">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男</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CB17E24">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rPr>
              <w:t>1974-</w:t>
            </w:r>
            <w:r>
              <w:rPr>
                <w:rFonts w:hint="eastAsia" w:ascii="仿宋_GB2312" w:eastAsia="仿宋_GB2312" w:cs="仿宋_GB2312"/>
                <w:color w:val="auto"/>
                <w:sz w:val="22"/>
                <w:szCs w:val="22"/>
                <w:lang w:val="en-US" w:eastAsia="zh-CN"/>
              </w:rPr>
              <w:t>0</w:t>
            </w:r>
            <w:r>
              <w:rPr>
                <w:rFonts w:hint="default" w:ascii="仿宋_GB2312" w:eastAsia="仿宋_GB2312" w:cs="仿宋_GB2312"/>
                <w:color w:val="auto"/>
                <w:sz w:val="22"/>
                <w:szCs w:val="22"/>
                <w:lang w:val="en-US"/>
              </w:rPr>
              <w:t>3</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5375E03">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eastAsia="zh-CN"/>
              </w:rPr>
              <w:t>交通工程学/交通设计</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43A69BB">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副教授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5CAAFD7">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50E8AA4">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合肥工业大学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D225BCF">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载运工具运用工程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D669A06">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硕士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2753D42">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交通工程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E77C4AE">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专职</w:t>
            </w:r>
          </w:p>
        </w:tc>
      </w:tr>
      <w:tr w14:paraId="1F5F0B7F">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9515130">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高建红</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87F231E">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女</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79FE317">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1</w:t>
            </w:r>
            <w:r>
              <w:rPr>
                <w:rFonts w:hint="default" w:ascii="仿宋_GB2312" w:eastAsia="仿宋_GB2312" w:cs="仿宋_GB2312"/>
                <w:color w:val="auto"/>
                <w:sz w:val="22"/>
                <w:szCs w:val="22"/>
                <w:lang w:val="en-US"/>
              </w:rPr>
              <w:t>976-</w:t>
            </w:r>
            <w:r>
              <w:rPr>
                <w:rFonts w:hint="eastAsia" w:ascii="仿宋_GB2312" w:eastAsia="仿宋_GB2312" w:cs="仿宋_GB2312"/>
                <w:color w:val="auto"/>
                <w:sz w:val="22"/>
                <w:szCs w:val="22"/>
                <w:lang w:val="en-US" w:eastAsia="zh-CN"/>
              </w:rPr>
              <w:t>0</w:t>
            </w:r>
            <w:r>
              <w:rPr>
                <w:rFonts w:hint="default" w:ascii="仿宋_GB2312" w:eastAsia="仿宋_GB2312" w:cs="仿宋_GB2312"/>
                <w:color w:val="auto"/>
                <w:sz w:val="22"/>
                <w:szCs w:val="22"/>
                <w:lang w:val="en-US"/>
              </w:rPr>
              <w:t>2</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CBF2C32">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eastAsia="zh-CN"/>
              </w:rPr>
              <w:t>路基路面工程</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C22F146">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副教授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1AF1E06">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5BC61E">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内蒙古科技大学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3D62C3F">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结构工程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BD6DA80">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硕士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764E7BC">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道路工程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65A6EF5">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专职</w:t>
            </w:r>
          </w:p>
        </w:tc>
      </w:tr>
      <w:tr w14:paraId="1091B592">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FD5B993">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杨圣春</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DE62557">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男</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F81C6E8">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rPr>
              <w:t>1978-</w:t>
            </w:r>
            <w:r>
              <w:rPr>
                <w:rFonts w:hint="eastAsia" w:ascii="仿宋_GB2312" w:eastAsia="仿宋_GB2312" w:cs="仿宋_GB2312"/>
                <w:color w:val="auto"/>
                <w:sz w:val="22"/>
                <w:szCs w:val="22"/>
                <w:lang w:val="en-US" w:eastAsia="zh-CN"/>
              </w:rPr>
              <w:t>0</w:t>
            </w:r>
            <w:r>
              <w:rPr>
                <w:rFonts w:hint="default" w:ascii="仿宋_GB2312" w:eastAsia="仿宋_GB2312" w:cs="仿宋_GB2312"/>
                <w:color w:val="auto"/>
                <w:sz w:val="22"/>
                <w:szCs w:val="22"/>
                <w:lang w:val="en-US"/>
              </w:rPr>
              <w:t>2</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8284999">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eastAsia="zh-CN"/>
              </w:rPr>
              <w:t>交通基础设施智慧检测技术/飞行器操控实习</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87DF660">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副教授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4080133">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E437E2">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西南交通大学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70C1128">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岩土工程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6880B4C">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硕士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17BA967">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道路工程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13E4970">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专职</w:t>
            </w:r>
          </w:p>
        </w:tc>
      </w:tr>
      <w:tr w14:paraId="6B16E1EE">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E02E7E5">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张新洁</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D80E130">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女</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FA8445F">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rPr>
              <w:t>1986-</w:t>
            </w:r>
            <w:r>
              <w:rPr>
                <w:rFonts w:hint="eastAsia" w:ascii="仿宋_GB2312" w:eastAsia="仿宋_GB2312" w:cs="仿宋_GB2312"/>
                <w:color w:val="auto"/>
                <w:sz w:val="22"/>
                <w:szCs w:val="22"/>
                <w:lang w:val="en-US" w:eastAsia="zh-CN"/>
              </w:rPr>
              <w:t>0</w:t>
            </w:r>
            <w:r>
              <w:rPr>
                <w:rFonts w:hint="default" w:ascii="仿宋_GB2312" w:eastAsia="仿宋_GB2312" w:cs="仿宋_GB2312"/>
                <w:color w:val="auto"/>
                <w:sz w:val="22"/>
                <w:szCs w:val="22"/>
                <w:lang w:val="en-US"/>
              </w:rPr>
              <w:t>4</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A417771">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eastAsia="zh-CN"/>
              </w:rPr>
              <w:t>交通系统分析/交通调查与大数据分析</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B14A36C">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副教授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2419DC9">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1BF8B30">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北京工业大学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B78DB39">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交通运输工程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8BA16F9">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博士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12BABF3">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交通工程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5722820">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专职</w:t>
            </w:r>
          </w:p>
        </w:tc>
      </w:tr>
      <w:tr w14:paraId="0B88285C">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8365145">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张旭</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63EB32">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男</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BD4B80F">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rPr>
              <w:t>1989-</w:t>
            </w:r>
            <w:r>
              <w:rPr>
                <w:rFonts w:hint="eastAsia" w:ascii="仿宋_GB2312" w:eastAsia="仿宋_GB2312" w:cs="仿宋_GB2312"/>
                <w:color w:val="auto"/>
                <w:sz w:val="22"/>
                <w:szCs w:val="22"/>
                <w:lang w:val="en-US" w:eastAsia="zh-CN"/>
              </w:rPr>
              <w:t>0</w:t>
            </w:r>
            <w:r>
              <w:rPr>
                <w:rFonts w:hint="default" w:ascii="仿宋_GB2312" w:eastAsia="仿宋_GB2312" w:cs="仿宋_GB2312"/>
                <w:color w:val="auto"/>
                <w:sz w:val="22"/>
                <w:szCs w:val="22"/>
                <w:lang w:val="en-US"/>
              </w:rPr>
              <w:t>1</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C5AE5D6">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eastAsia="zh-CN"/>
              </w:rPr>
              <w:t>隧道智慧运维技术/交通工程专业英语</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AB74107">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副教授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A518DBB">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AF3C7C1">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北京交通大学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BF2CA8A">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土木工程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AE0555C">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博士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042395">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隧道工程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5C6D9A5">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专职</w:t>
            </w:r>
          </w:p>
        </w:tc>
      </w:tr>
      <w:tr w14:paraId="2F3047A9">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6535946">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李红</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C794A40">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女</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F75736C">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rPr>
              <w:t>1982-11</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9F75DE0">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eastAsia="zh-CN"/>
              </w:rPr>
              <w:t>低空基础设施与起降场系统/桥梁智慧运维技术</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D4CD98">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讲师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562C8BD">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71D8EC0">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重庆交通大学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80CFB4C">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结构工程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CE4F23A">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硕士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06A6410">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桥梁工程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3143166">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专职</w:t>
            </w:r>
          </w:p>
        </w:tc>
      </w:tr>
      <w:tr w14:paraId="1CD8703B">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A72B687">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刘宏伟</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4A8247D">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男</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3B0E737">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rPr>
              <w:t>1993-10</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C610FE2">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eastAsia="zh-CN"/>
              </w:rPr>
              <w:t>低空技术与工程概论</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386D501">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讲师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DEF1B3D">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5CB2EFC">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重庆交通大学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73B720D">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道路与铁道工程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02BF665">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硕士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50F0192">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道路工程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238F1EE">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专职</w:t>
            </w:r>
          </w:p>
        </w:tc>
      </w:tr>
      <w:tr w14:paraId="432FBF0E">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97C6608">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尹娟</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7000A69">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女</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7765D72">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rPr>
              <w:t>1995-</w:t>
            </w:r>
            <w:r>
              <w:rPr>
                <w:rFonts w:hint="eastAsia" w:ascii="仿宋_GB2312" w:eastAsia="仿宋_GB2312" w:cs="仿宋_GB2312"/>
                <w:color w:val="auto"/>
                <w:sz w:val="22"/>
                <w:szCs w:val="22"/>
                <w:lang w:val="en-US" w:eastAsia="zh-CN"/>
              </w:rPr>
              <w:t>0</w:t>
            </w:r>
            <w:r>
              <w:rPr>
                <w:rFonts w:hint="default" w:ascii="仿宋_GB2312" w:eastAsia="仿宋_GB2312" w:cs="仿宋_GB2312"/>
                <w:color w:val="auto"/>
                <w:sz w:val="22"/>
                <w:szCs w:val="22"/>
                <w:lang w:val="en-US"/>
              </w:rPr>
              <w:t>7</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2B6CCBF">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eastAsia="zh-CN"/>
              </w:rPr>
              <w:t>交通规划/城市交通管理与控制</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9E7F983">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助教</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D215165">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086C9CA">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长安大学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4DF11BF">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交通运输工程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80C47EB">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硕士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F520F6F">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交通工程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4286949">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专职</w:t>
            </w:r>
          </w:p>
        </w:tc>
      </w:tr>
      <w:tr w14:paraId="4D4990AF">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65F1874">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韩鑫</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DA5ACD3">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男</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2EF99D5">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rPr>
              <w:t>1993-</w:t>
            </w:r>
            <w:r>
              <w:rPr>
                <w:rFonts w:hint="eastAsia" w:ascii="仿宋_GB2312" w:eastAsia="仿宋_GB2312" w:cs="仿宋_GB2312"/>
                <w:color w:val="auto"/>
                <w:sz w:val="22"/>
                <w:szCs w:val="22"/>
                <w:lang w:val="en-US" w:eastAsia="zh-CN"/>
              </w:rPr>
              <w:t>0</w:t>
            </w:r>
            <w:r>
              <w:rPr>
                <w:rFonts w:hint="default" w:ascii="仿宋_GB2312" w:eastAsia="仿宋_GB2312" w:cs="仿宋_GB2312"/>
                <w:color w:val="auto"/>
                <w:sz w:val="22"/>
                <w:szCs w:val="22"/>
                <w:lang w:val="en-US"/>
              </w:rPr>
              <w:t>4</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F59EB46">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eastAsia="zh-CN"/>
              </w:rPr>
              <w:t>数学建模/交通大数据技术与应用</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08C93B2">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讲师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51D5D43">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8F3A177">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长安大学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0D60BB3">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桥梁与隧道工程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D415A70">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博士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74E8201">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隧道工程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F71EA5D">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专职</w:t>
            </w:r>
          </w:p>
        </w:tc>
      </w:tr>
      <w:tr w14:paraId="686ECB0A">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3C5C5B1">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赵辰</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D91E624">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男</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ECBDA5B">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1995-</w:t>
            </w:r>
            <w:r>
              <w:rPr>
                <w:rFonts w:hint="eastAsia" w:ascii="仿宋_GB2312" w:eastAsia="仿宋_GB2312" w:cs="仿宋_GB2312"/>
                <w:color w:val="auto"/>
                <w:sz w:val="22"/>
                <w:szCs w:val="22"/>
                <w:lang w:val="en-US" w:eastAsia="zh-CN"/>
              </w:rPr>
              <w:t>0</w:t>
            </w:r>
            <w:r>
              <w:rPr>
                <w:rFonts w:hint="eastAsia" w:ascii="仿宋_GB2312" w:eastAsia="仿宋_GB2312" w:cs="仿宋_GB2312"/>
                <w:color w:val="auto"/>
                <w:sz w:val="22"/>
                <w:szCs w:val="22"/>
                <w:lang w:val="en-US" w:eastAsia="zh"/>
              </w:rPr>
              <w:t>6</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42A30FA">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城市空中交通/低空数据采集与处理</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998332B">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rPr>
              <w:t>助教</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FB6F029">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806C3EC">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长安大学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B5341AE">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道路与铁道工程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5EF9D4E">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博士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11257FF">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交通工程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AC82646">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专职</w:t>
            </w:r>
          </w:p>
        </w:tc>
      </w:tr>
      <w:tr w14:paraId="19AED2D9">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183022D">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张天伟</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FB5C3C8">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男</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B743792">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1995-</w:t>
            </w:r>
            <w:r>
              <w:rPr>
                <w:rFonts w:hint="eastAsia" w:ascii="仿宋_GB2312" w:eastAsia="仿宋_GB2312" w:cs="仿宋_GB2312"/>
                <w:color w:val="auto"/>
                <w:sz w:val="22"/>
                <w:szCs w:val="22"/>
                <w:lang w:val="en-US" w:eastAsia="zh-CN"/>
              </w:rPr>
              <w:t>0</w:t>
            </w:r>
            <w:r>
              <w:rPr>
                <w:rFonts w:hint="eastAsia" w:ascii="仿宋_GB2312" w:eastAsia="仿宋_GB2312" w:cs="仿宋_GB2312"/>
                <w:color w:val="auto"/>
                <w:sz w:val="22"/>
                <w:szCs w:val="22"/>
                <w:lang w:val="en-US" w:eastAsia="zh"/>
              </w:rPr>
              <w:t>2</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58F4D70">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default" w:ascii="仿宋_GB2312" w:eastAsia="仿宋_GB2312" w:cs="仿宋_GB2312"/>
                <w:color w:val="auto"/>
                <w:sz w:val="22"/>
                <w:szCs w:val="22"/>
                <w:lang w:val="en-US" w:eastAsia="zh-CN"/>
              </w:rPr>
              <w:t>道路建筑材料与低碳技术/</w:t>
            </w:r>
            <w:r>
              <w:rPr>
                <w:rFonts w:hint="eastAsia" w:ascii="仿宋_GB2312" w:eastAsia="仿宋_GB2312" w:cs="仿宋_GB2312"/>
                <w:color w:val="auto"/>
                <w:sz w:val="22"/>
                <w:szCs w:val="22"/>
                <w:lang w:val="en-US" w:eastAsia="zh-CN"/>
              </w:rPr>
              <w:t>空域安全法规</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0708411">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rPr>
              <w:t>助教</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36A084E">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F24A49D">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武汉理工大学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03B7906">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材料科学与工程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D6915F8">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博士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37C2C33">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道路工程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780F36A">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专职</w:t>
            </w:r>
          </w:p>
        </w:tc>
      </w:tr>
      <w:tr w14:paraId="7D1D3AF2">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EA2D8CB">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岳玮琦</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B5D03FF">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女</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5215D96">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1992-</w:t>
            </w:r>
            <w:r>
              <w:rPr>
                <w:rFonts w:hint="eastAsia" w:ascii="仿宋_GB2312" w:eastAsia="仿宋_GB2312" w:cs="仿宋_GB2312"/>
                <w:color w:val="auto"/>
                <w:sz w:val="22"/>
                <w:szCs w:val="22"/>
                <w:lang w:val="en-US" w:eastAsia="zh-CN"/>
              </w:rPr>
              <w:t>0</w:t>
            </w:r>
            <w:r>
              <w:rPr>
                <w:rFonts w:hint="eastAsia" w:ascii="仿宋_GB2312" w:eastAsia="仿宋_GB2312" w:cs="仿宋_GB2312"/>
                <w:color w:val="auto"/>
                <w:sz w:val="22"/>
                <w:szCs w:val="22"/>
                <w:lang w:val="en-US" w:eastAsia="zh"/>
              </w:rPr>
              <w:t>8</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19F6539">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default" w:ascii="仿宋_GB2312" w:eastAsia="仿宋_GB2312" w:cs="仿宋_GB2312"/>
                <w:color w:val="auto"/>
                <w:sz w:val="22"/>
                <w:szCs w:val="22"/>
                <w:lang w:val="en-US" w:eastAsia="zh-CN"/>
              </w:rPr>
              <w:t>国土空间规划原理/综合立体交通安全</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24193C8">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讲师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4B3FB6B">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D6844AA">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辽宁工程技术大学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0D274FD">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岩土工程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4549FA5">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博士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9947440">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岩土工程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BE54E30">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专职</w:t>
            </w:r>
          </w:p>
        </w:tc>
      </w:tr>
      <w:tr w14:paraId="4B582710">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7B9FD17">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王艳琪</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629374C">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男</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893F750">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1992-</w:t>
            </w:r>
            <w:r>
              <w:rPr>
                <w:rFonts w:hint="eastAsia" w:ascii="仿宋_GB2312" w:eastAsia="仿宋_GB2312" w:cs="仿宋_GB2312"/>
                <w:color w:val="auto"/>
                <w:sz w:val="22"/>
                <w:szCs w:val="22"/>
                <w:lang w:val="en-US" w:eastAsia="zh-CN"/>
              </w:rPr>
              <w:t>0</w:t>
            </w:r>
            <w:r>
              <w:rPr>
                <w:rFonts w:hint="eastAsia" w:ascii="仿宋_GB2312" w:eastAsia="仿宋_GB2312" w:cs="仿宋_GB2312"/>
                <w:color w:val="auto"/>
                <w:sz w:val="22"/>
                <w:szCs w:val="22"/>
                <w:lang w:val="en-US" w:eastAsia="zh"/>
              </w:rPr>
              <w:t>5</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C0C3EE3">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eastAsia="zh"/>
              </w:rPr>
            </w:pPr>
            <w:r>
              <w:rPr>
                <w:rFonts w:hint="default" w:ascii="仿宋_GB2312" w:eastAsia="仿宋_GB2312" w:cs="仿宋_GB2312"/>
                <w:color w:val="auto"/>
                <w:sz w:val="22"/>
                <w:szCs w:val="22"/>
                <w:lang w:val="en-US" w:eastAsia="zh-CN"/>
              </w:rPr>
              <w:t>公路养护与智慧运维</w:t>
            </w:r>
            <w:r>
              <w:rPr>
                <w:rFonts w:hint="eastAsia" w:ascii="仿宋_GB2312" w:eastAsia="仿宋_GB2312" w:cs="仿宋_GB2312"/>
                <w:color w:val="auto"/>
                <w:sz w:val="22"/>
                <w:szCs w:val="22"/>
                <w:lang w:val="en-US" w:eastAsia="zh-CN"/>
              </w:rPr>
              <w:t>/</w:t>
            </w:r>
            <w:r>
              <w:rPr>
                <w:rFonts w:hint="default" w:ascii="仿宋_GB2312" w:eastAsia="仿宋_GB2312" w:cs="仿宋_GB2312"/>
                <w:color w:val="auto"/>
                <w:sz w:val="22"/>
                <w:szCs w:val="22"/>
                <w:lang w:val="en-US" w:eastAsia="zh-CN"/>
              </w:rPr>
              <w:t>低空物流配送与调度</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7E35A02">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rPr>
              <w:t>助教</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D1E45EB">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8F70205">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东北林业大学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2ED8835">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交通运输工程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ECF1570">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博士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47258C3">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道路工程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0C61D64">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专职</w:t>
            </w:r>
          </w:p>
        </w:tc>
      </w:tr>
      <w:tr w14:paraId="06863566">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8643160">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张雅楠</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16B0A7">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女</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AAF4BF6">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1997-</w:t>
            </w:r>
            <w:r>
              <w:rPr>
                <w:rFonts w:hint="eastAsia" w:ascii="仿宋_GB2312" w:eastAsia="仿宋_GB2312" w:cs="仿宋_GB2312"/>
                <w:color w:val="auto"/>
                <w:sz w:val="22"/>
                <w:szCs w:val="22"/>
                <w:lang w:val="en-US" w:eastAsia="zh-CN"/>
              </w:rPr>
              <w:t>0</w:t>
            </w:r>
            <w:r>
              <w:rPr>
                <w:rFonts w:hint="eastAsia" w:ascii="仿宋_GB2312" w:eastAsia="仿宋_GB2312" w:cs="仿宋_GB2312"/>
                <w:color w:val="auto"/>
                <w:sz w:val="22"/>
                <w:szCs w:val="22"/>
                <w:lang w:val="en-US" w:eastAsia="zh"/>
              </w:rPr>
              <w:t>4</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F46E362">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default" w:ascii="仿宋_GB2312" w:eastAsia="仿宋_GB2312" w:cs="仿宋_GB2312"/>
                <w:color w:val="auto"/>
                <w:sz w:val="22"/>
                <w:szCs w:val="22"/>
                <w:lang w:val="en-US" w:eastAsia="zh-CN"/>
              </w:rPr>
              <w:t>传感器与物联网概论</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D909759">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rPr>
              <w:t>助教</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2C7C518">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F0E4109">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北京交通大学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A6412A5">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道路与铁道工程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0CAC881">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博士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88860C6">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铁道工程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20E1DC7">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专职</w:t>
            </w:r>
          </w:p>
        </w:tc>
      </w:tr>
      <w:tr w14:paraId="13D7984A">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4EEDAD8">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rPr>
              <w:t>孙可朝</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F0933E5">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rPr>
              <w:t>男</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B8913FA">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1985-08</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CA2EE1F">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空域安全法规</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7D38778">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高级工程师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AB1D295">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CDF4D14">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武汉</w:t>
            </w:r>
            <w:r>
              <w:rPr>
                <w:rFonts w:hint="eastAsia" w:ascii="仿宋_GB2312" w:eastAsia="仿宋_GB2312" w:cs="仿宋_GB2312"/>
                <w:color w:val="auto"/>
                <w:sz w:val="22"/>
                <w:szCs w:val="22"/>
                <w:lang w:val="en-US" w:eastAsia="zh"/>
              </w:rPr>
              <w:t>研究生</w:t>
            </w:r>
            <w:r>
              <w:rPr>
                <w:rFonts w:hint="eastAsia" w:ascii="仿宋_GB2312" w:eastAsia="仿宋_GB2312" w:cs="仿宋_GB2312"/>
                <w:color w:val="auto"/>
                <w:sz w:val="22"/>
                <w:szCs w:val="22"/>
                <w:lang w:val="en-US"/>
              </w:rPr>
              <w:t>理工大学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C3CA46F">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交通运输规划与管理</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7BE472A">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硕士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B707DE1">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低空交通运输</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5156FB9">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rPr>
              <w:t>兼职</w:t>
            </w:r>
          </w:p>
        </w:tc>
      </w:tr>
      <w:tr w14:paraId="621EABA3">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371371F">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郝铖杰</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2C81056">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男</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F8F236C">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1983-09</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7148274">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default" w:ascii="仿宋_GB2312" w:eastAsia="仿宋_GB2312" w:cs="仿宋_GB2312"/>
                <w:color w:val="auto"/>
                <w:sz w:val="22"/>
                <w:szCs w:val="22"/>
                <w:lang w:val="en-US" w:eastAsia="zh-CN"/>
              </w:rPr>
              <w:t>交通数据采集与分析课程设计</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0B41286">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副高级</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C8E85F8">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本科</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06345E1">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内蒙古科技大学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6CBD853">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交通工程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65B9CE7">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学士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BAD661D">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交通组织设计</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1FBDA0F">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兼职</w:t>
            </w:r>
          </w:p>
        </w:tc>
      </w:tr>
      <w:tr w14:paraId="2F1D988D">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9FD79D3">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荣生伟</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B504DFE">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rPr>
              <w:t>男</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2FDDDF4">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rPr>
              <w:t>19</w:t>
            </w:r>
            <w:r>
              <w:rPr>
                <w:rFonts w:hint="eastAsia" w:ascii="仿宋_GB2312" w:eastAsia="仿宋_GB2312" w:cs="仿宋_GB2312"/>
                <w:color w:val="auto"/>
                <w:sz w:val="22"/>
                <w:szCs w:val="22"/>
                <w:lang w:val="en-US" w:eastAsia="zh-CN"/>
              </w:rPr>
              <w:t>75</w:t>
            </w:r>
            <w:r>
              <w:rPr>
                <w:rFonts w:hint="eastAsia" w:ascii="仿宋_GB2312" w:eastAsia="仿宋_GB2312" w:cs="仿宋_GB2312"/>
                <w:color w:val="auto"/>
                <w:sz w:val="22"/>
                <w:szCs w:val="22"/>
                <w:lang w:val="en-US"/>
              </w:rPr>
              <w:t>-0</w:t>
            </w:r>
            <w:r>
              <w:rPr>
                <w:rFonts w:hint="eastAsia" w:ascii="仿宋_GB2312" w:eastAsia="仿宋_GB2312" w:cs="仿宋_GB2312"/>
                <w:color w:val="auto"/>
                <w:sz w:val="22"/>
                <w:szCs w:val="22"/>
                <w:lang w:val="en-US" w:eastAsia="zh-CN"/>
              </w:rPr>
              <w:t>4</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47E3947">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default" w:ascii="仿宋_GB2312" w:eastAsia="仿宋_GB2312" w:cs="仿宋_GB2312"/>
                <w:color w:val="auto"/>
                <w:sz w:val="22"/>
                <w:szCs w:val="22"/>
                <w:lang w:val="en-US" w:eastAsia="zh-CN"/>
              </w:rPr>
              <w:t>交通数据采集与分析课程设计</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76F1AA9">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警务技术二级主管</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9BB37F8">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本科</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F355D14">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内蒙古科技大学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2E655BC">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rPr>
              <w:t>计算机</w:t>
            </w:r>
            <w:r>
              <w:rPr>
                <w:rFonts w:hint="eastAsia" w:ascii="仿宋_GB2312" w:eastAsia="仿宋_GB2312" w:cs="仿宋_GB2312"/>
                <w:color w:val="auto"/>
                <w:sz w:val="22"/>
                <w:szCs w:val="22"/>
                <w:lang w:val="en-US" w:eastAsia="zh-CN"/>
              </w:rPr>
              <w:t>科学与技术</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391D4A1">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rPr>
              <w:t>学士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A49E729">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交通信号控制与信号优化</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18D2C74">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兼</w:t>
            </w:r>
            <w:r>
              <w:rPr>
                <w:rFonts w:hint="eastAsia" w:ascii="仿宋_GB2312" w:eastAsia="仿宋_GB2312" w:cs="仿宋_GB2312"/>
                <w:color w:val="auto"/>
                <w:sz w:val="22"/>
                <w:szCs w:val="22"/>
                <w:lang w:val="en-US"/>
              </w:rPr>
              <w:t>职</w:t>
            </w:r>
          </w:p>
        </w:tc>
      </w:tr>
      <w:tr w14:paraId="4039FA60">
        <w:tblPrEx>
          <w:tblCellMar>
            <w:top w:w="0" w:type="dxa"/>
            <w:left w:w="0" w:type="dxa"/>
            <w:bottom w:w="0" w:type="dxa"/>
            <w:right w:w="0" w:type="dxa"/>
          </w:tblCellMar>
        </w:tblPrEx>
        <w:trPr>
          <w:trHeight w:val="90"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6D9E675">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陈宁宁</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1C1840D">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男</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367DA85">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1983-03</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93EE10C">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default" w:ascii="仿宋_GB2312" w:eastAsia="仿宋_GB2312" w:cs="仿宋_GB2312"/>
                <w:color w:val="auto"/>
                <w:sz w:val="22"/>
                <w:szCs w:val="22"/>
                <w:lang w:val="en-US" w:eastAsia="zh-CN"/>
              </w:rPr>
              <w:t>智能交通系统</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757C9AB">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高级工程师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FF965DA">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博士</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07AE6C6">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中山大学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8F20E07">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工程力学（智能交通系统）</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2E03426">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博士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156FB44">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智慧交通领域</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8819DF7">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兼职</w:t>
            </w:r>
          </w:p>
        </w:tc>
      </w:tr>
      <w:tr w14:paraId="25715F1A">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0BB5282">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林科</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84D9EC5">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男</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DD2F735">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1982-06</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54A467C">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default" w:ascii="仿宋_GB2312" w:eastAsia="仿宋_GB2312" w:cs="仿宋_GB2312"/>
                <w:color w:val="auto"/>
                <w:sz w:val="22"/>
                <w:szCs w:val="22"/>
                <w:lang w:val="en-US" w:eastAsia="zh-CN"/>
              </w:rPr>
              <w:t>智能交通系统</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0713A5C">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高级工程师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3EAAA74">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23932C2">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中山大学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1502B20">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交通工程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C6D4F0C">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硕士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4A2AF92">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智慧交通领域</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1335B7B">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兼职</w:t>
            </w:r>
          </w:p>
        </w:tc>
      </w:tr>
      <w:tr w14:paraId="665DE015">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F712BCF">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朱志威</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32BC9C3">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男</w:t>
            </w: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5D985DA">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1990-07</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30AC42A">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default" w:ascii="仿宋_GB2312" w:eastAsia="仿宋_GB2312" w:cs="仿宋_GB2312"/>
                <w:color w:val="auto"/>
                <w:sz w:val="22"/>
                <w:szCs w:val="22"/>
                <w:lang w:val="en-US" w:eastAsia="zh-CN"/>
              </w:rPr>
              <w:t>智能交通系统</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13012F3">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高级工程师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7007125">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8A3AEB1">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中山大学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060A593">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交通运输工程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D5F4AE8">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硕士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F6AD1F7">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智慧交通领域</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5DB00DE">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兼职</w:t>
            </w:r>
          </w:p>
        </w:tc>
      </w:tr>
    </w:tbl>
    <w:p w14:paraId="63E32DA8">
      <w:pPr>
        <w:jc w:val="both"/>
        <w:rPr>
          <w:rFonts w:ascii="仿宋_GB2312" w:hAnsi="仿宋_GB2312" w:eastAsia="仿宋_GB2312" w:cs="仿宋_GB2312"/>
          <w:b/>
          <w:bCs/>
          <w:sz w:val="28"/>
          <w:szCs w:val="20"/>
          <w:lang w:val="en-US"/>
        </w:rPr>
      </w:pPr>
      <w:r>
        <w:rPr>
          <w:rFonts w:hint="eastAsia" w:ascii="仿宋_GB2312" w:hAnsi="仿宋_GB2312" w:eastAsia="仿宋_GB2312" w:cs="仿宋_GB2312"/>
          <w:b/>
          <w:bCs/>
          <w:sz w:val="28"/>
          <w:szCs w:val="20"/>
          <w:lang w:val="en-US"/>
        </w:rPr>
        <w:t>相近专业</w:t>
      </w:r>
      <w:r>
        <w:rPr>
          <w:rFonts w:hint="eastAsia" w:ascii="仿宋_GB2312" w:hAnsi="仿宋_GB2312" w:eastAsia="仿宋_GB2312" w:cs="仿宋_GB2312"/>
          <w:b/>
          <w:bCs/>
          <w:sz w:val="28"/>
          <w:szCs w:val="20"/>
          <w:lang w:val="en-US" w:eastAsia="zh-CN"/>
        </w:rPr>
        <w:t>2</w:t>
      </w:r>
      <w:r>
        <w:rPr>
          <w:rFonts w:hint="eastAsia" w:ascii="仿宋_GB2312" w:hAnsi="仿宋_GB2312" w:eastAsia="仿宋_GB2312" w:cs="仿宋_GB2312"/>
          <w:b/>
          <w:bCs/>
          <w:sz w:val="28"/>
          <w:szCs w:val="20"/>
          <w:lang w:val="en-US"/>
        </w:rPr>
        <w:t xml:space="preserve"> 通信工程专业教师队伍情况</w:t>
      </w:r>
      <w:r>
        <w:rPr>
          <w:rFonts w:hint="eastAsia" w:ascii="仿宋_GB2312" w:hAnsi="仿宋_GB2312" w:eastAsia="仿宋_GB2312" w:cs="仿宋_GB2312"/>
          <w:b/>
          <w:bCs/>
          <w:sz w:val="28"/>
          <w:szCs w:val="20"/>
          <w:lang w:val="en-US" w:eastAsia="zh-CN"/>
        </w:rPr>
        <w:t>（与智慧交通专业相关）</w:t>
      </w:r>
    </w:p>
    <w:tbl>
      <w:tblPr>
        <w:tblStyle w:val="6"/>
        <w:tblW w:w="9353" w:type="dxa"/>
        <w:jc w:val="center"/>
        <w:tblLayout w:type="fixed"/>
        <w:tblCellMar>
          <w:top w:w="0" w:type="dxa"/>
          <w:left w:w="0" w:type="dxa"/>
          <w:bottom w:w="0" w:type="dxa"/>
          <w:right w:w="0" w:type="dxa"/>
        </w:tblCellMar>
      </w:tblPr>
      <w:tblGrid>
        <w:gridCol w:w="797"/>
        <w:gridCol w:w="483"/>
        <w:gridCol w:w="847"/>
        <w:gridCol w:w="1110"/>
        <w:gridCol w:w="860"/>
        <w:gridCol w:w="799"/>
        <w:gridCol w:w="1112"/>
        <w:gridCol w:w="1093"/>
        <w:gridCol w:w="792"/>
        <w:gridCol w:w="690"/>
        <w:gridCol w:w="770"/>
      </w:tblGrid>
      <w:tr w14:paraId="3F70C47C">
        <w:tblPrEx>
          <w:tblCellMar>
            <w:top w:w="0" w:type="dxa"/>
            <w:left w:w="0" w:type="dxa"/>
            <w:bottom w:w="0" w:type="dxa"/>
            <w:right w:w="0" w:type="dxa"/>
          </w:tblCellMar>
        </w:tblPrEx>
        <w:trPr>
          <w:trHeight w:val="604"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599DB8E">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姓名</w:t>
            </w:r>
          </w:p>
        </w:tc>
        <w:tc>
          <w:tcPr>
            <w:tcW w:w="4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F3B2456">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性</w:t>
            </w:r>
            <w:r>
              <w:rPr>
                <w:rFonts w:hint="eastAsia" w:ascii="仿宋_GB2312" w:eastAsia="仿宋_GB2312" w:cs="仿宋_GB2312"/>
                <w:b/>
                <w:bCs/>
                <w:color w:val="000000"/>
                <w:sz w:val="24"/>
                <w:szCs w:val="24"/>
                <w:lang w:val="en-US"/>
              </w:rPr>
              <w:br w:type="textWrapping"/>
            </w:r>
            <w:r>
              <w:rPr>
                <w:rFonts w:hint="eastAsia" w:ascii="仿宋_GB2312" w:eastAsia="仿宋_GB2312" w:cs="仿宋_GB2312"/>
                <w:b/>
                <w:bCs/>
                <w:color w:val="000000"/>
                <w:sz w:val="24"/>
                <w:szCs w:val="24"/>
                <w:lang w:val="en-US"/>
              </w:rPr>
              <w:t>别</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81273BE">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出生</w:t>
            </w:r>
            <w:r>
              <w:rPr>
                <w:rFonts w:hint="eastAsia" w:ascii="仿宋_GB2312" w:eastAsia="仿宋_GB2312" w:cs="仿宋_GB2312"/>
                <w:b/>
                <w:bCs/>
                <w:color w:val="000000"/>
                <w:sz w:val="24"/>
                <w:szCs w:val="24"/>
                <w:lang w:val="en-US"/>
              </w:rPr>
              <w:br w:type="textWrapping"/>
            </w:r>
            <w:r>
              <w:rPr>
                <w:rFonts w:hint="eastAsia" w:ascii="仿宋_GB2312" w:eastAsia="仿宋_GB2312" w:cs="仿宋_GB2312"/>
                <w:b/>
                <w:bCs/>
                <w:color w:val="000000"/>
                <w:sz w:val="24"/>
                <w:szCs w:val="24"/>
                <w:lang w:val="en-US"/>
              </w:rPr>
              <w:t>日期</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CCC3C3E">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拟授课程</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30A4AF3">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专业技</w:t>
            </w:r>
            <w:r>
              <w:rPr>
                <w:rFonts w:hint="eastAsia" w:ascii="仿宋_GB2312" w:eastAsia="仿宋_GB2312" w:cs="仿宋_GB2312"/>
                <w:b/>
                <w:bCs/>
                <w:color w:val="000000"/>
                <w:sz w:val="24"/>
                <w:szCs w:val="24"/>
                <w:lang w:val="en-US"/>
              </w:rPr>
              <w:br w:type="textWrapping"/>
            </w:r>
            <w:r>
              <w:rPr>
                <w:rFonts w:hint="eastAsia" w:ascii="仿宋_GB2312" w:eastAsia="仿宋_GB2312" w:cs="仿宋_GB2312"/>
                <w:b/>
                <w:bCs/>
                <w:color w:val="000000"/>
                <w:sz w:val="24"/>
                <w:szCs w:val="24"/>
                <w:lang w:val="en-US"/>
              </w:rPr>
              <w:t>术职务</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C0C0DAB">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最后</w:t>
            </w:r>
          </w:p>
          <w:p w14:paraId="151D5752">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学历</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DE98D0E">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最后学历</w:t>
            </w:r>
            <w:r>
              <w:rPr>
                <w:rFonts w:hint="eastAsia" w:ascii="仿宋_GB2312" w:eastAsia="仿宋_GB2312" w:cs="仿宋_GB2312"/>
                <w:b/>
                <w:bCs/>
                <w:color w:val="000000"/>
                <w:sz w:val="24"/>
                <w:szCs w:val="24"/>
                <w:lang w:val="en-US"/>
              </w:rPr>
              <w:br w:type="textWrapping"/>
            </w:r>
            <w:r>
              <w:rPr>
                <w:rFonts w:hint="eastAsia" w:ascii="仿宋_GB2312" w:eastAsia="仿宋_GB2312" w:cs="仿宋_GB2312"/>
                <w:b/>
                <w:bCs/>
                <w:color w:val="000000"/>
                <w:sz w:val="24"/>
                <w:szCs w:val="24"/>
                <w:lang w:val="en-US"/>
              </w:rPr>
              <w:t>毕业学校</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9777C37">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最后学历</w:t>
            </w:r>
            <w:r>
              <w:rPr>
                <w:rFonts w:hint="eastAsia" w:ascii="仿宋_GB2312" w:eastAsia="仿宋_GB2312" w:cs="仿宋_GB2312"/>
                <w:b/>
                <w:bCs/>
                <w:color w:val="000000"/>
                <w:sz w:val="24"/>
                <w:szCs w:val="24"/>
                <w:lang w:val="en-US"/>
              </w:rPr>
              <w:br w:type="textWrapping"/>
            </w:r>
            <w:r>
              <w:rPr>
                <w:rFonts w:hint="eastAsia" w:ascii="仿宋_GB2312" w:eastAsia="仿宋_GB2312" w:cs="仿宋_GB2312"/>
                <w:b/>
                <w:bCs/>
                <w:color w:val="000000"/>
                <w:sz w:val="24"/>
                <w:szCs w:val="24"/>
                <w:lang w:val="en-US"/>
              </w:rPr>
              <w:t>毕业专业</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0895063">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最后学历毕业学位</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D9F13F4">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研究</w:t>
            </w:r>
          </w:p>
          <w:p w14:paraId="760C24E5">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领域</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4E29BC0">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专职</w:t>
            </w:r>
            <w:r>
              <w:rPr>
                <w:rFonts w:hint="eastAsia" w:ascii="仿宋_GB2312" w:eastAsia="仿宋_GB2312" w:cs="仿宋_GB2312"/>
                <w:b/>
                <w:bCs/>
                <w:color w:val="000000"/>
                <w:sz w:val="24"/>
                <w:szCs w:val="24"/>
                <w:lang w:val="en-US"/>
              </w:rPr>
              <w:br w:type="textWrapping"/>
            </w:r>
            <w:r>
              <w:rPr>
                <w:rFonts w:hint="eastAsia" w:ascii="仿宋_GB2312" w:eastAsia="仿宋_GB2312" w:cs="仿宋_GB2312"/>
                <w:b/>
                <w:bCs/>
                <w:color w:val="000000"/>
                <w:sz w:val="24"/>
                <w:szCs w:val="24"/>
                <w:lang w:val="en-US"/>
              </w:rPr>
              <w:t>/兼职</w:t>
            </w:r>
          </w:p>
        </w:tc>
      </w:tr>
      <w:tr w14:paraId="429982F0">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CA1F657">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eastAsia" w:ascii="仿宋_GB2312" w:eastAsia="仿宋_GB2312" w:cs="仿宋_GB2312"/>
                <w:color w:val="000000"/>
                <w:sz w:val="22"/>
                <w:szCs w:val="22"/>
                <w:lang w:val="en-US" w:eastAsia="zh"/>
              </w:rPr>
              <w:t>杜永兴</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99AA6D6">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
              </w:rPr>
              <w:t>男</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8CD7048">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CN"/>
              </w:rPr>
            </w:pPr>
            <w:r>
              <w:rPr>
                <w:rFonts w:hint="eastAsia" w:ascii="仿宋_GB2312" w:eastAsia="仿宋_GB2312" w:cs="仿宋_GB2312"/>
                <w:color w:val="000000"/>
                <w:sz w:val="22"/>
                <w:szCs w:val="22"/>
                <w:lang w:val="en-US" w:eastAsia="zh"/>
              </w:rPr>
              <w:t>1980.01</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E132C93">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default" w:ascii="仿宋_GB2312" w:eastAsia="仿宋_GB2312" w:cs="仿宋_GB2312"/>
                <w:color w:val="000000"/>
                <w:sz w:val="22"/>
                <w:szCs w:val="22"/>
                <w:lang w:val="en-US" w:eastAsia="zh-CN"/>
              </w:rPr>
              <w:t>智能交通系统</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B35F79">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eastAsia" w:ascii="仿宋_GB2312" w:eastAsia="仿宋_GB2312" w:cs="仿宋_GB2312"/>
                <w:color w:val="000000"/>
                <w:sz w:val="22"/>
                <w:szCs w:val="22"/>
                <w:lang w:val="en-US" w:eastAsia="zh"/>
              </w:rPr>
              <w:t>教授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A1A9EE2">
            <w:pPr>
              <w:keepNext w:val="0"/>
              <w:keepLines w:val="0"/>
              <w:suppressLineNumbers w:val="0"/>
              <w:spacing w:before="0" w:beforeAutospacing="0" w:after="0" w:afterAutospacing="0"/>
              <w:ind w:left="0" w:right="0"/>
              <w:jc w:val="center"/>
              <w:rPr>
                <w:rFonts w:hint="eastAsia" w:ascii="仿宋_GB2312" w:eastAsia="仿宋_GB2312" w:cs="仿宋_GB2312"/>
                <w:color w:val="000000"/>
                <w:sz w:val="22"/>
                <w:szCs w:val="22"/>
                <w:lang w:val="en-US" w:eastAsia="zh-CN"/>
              </w:rPr>
            </w:pPr>
            <w:r>
              <w:rPr>
                <w:rFonts w:hint="eastAsia" w:ascii="仿宋_GB2312" w:eastAsia="仿宋_GB2312" w:cs="仿宋_GB2312"/>
                <w:color w:val="000000"/>
                <w:sz w:val="22"/>
                <w:szCs w:val="22"/>
                <w:lang w:val="en-US" w:eastAsia="zh"/>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6427004">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eastAsia" w:ascii="仿宋_GB2312" w:eastAsia="仿宋_GB2312" w:cs="仿宋_GB2312"/>
                <w:color w:val="000000"/>
                <w:sz w:val="22"/>
                <w:szCs w:val="22"/>
                <w:lang w:val="en-US" w:eastAsia="zh"/>
              </w:rPr>
              <w:t>西安理工大学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A49309D">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eastAsia" w:ascii="仿宋_GB2312" w:eastAsia="仿宋_GB2312" w:cs="仿宋_GB2312"/>
                <w:color w:val="000000"/>
                <w:sz w:val="22"/>
                <w:szCs w:val="22"/>
                <w:lang w:val="en-US" w:eastAsia="zh"/>
              </w:rPr>
              <w:t>微电子与固体电子学</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B64AB76">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CN"/>
              </w:rPr>
            </w:pPr>
            <w:r>
              <w:rPr>
                <w:rFonts w:hint="eastAsia" w:ascii="仿宋_GB2312" w:eastAsia="仿宋_GB2312" w:cs="仿宋_GB2312"/>
                <w:color w:val="000000"/>
                <w:sz w:val="22"/>
                <w:szCs w:val="22"/>
                <w:lang w:val="en-US" w:eastAsia="zh"/>
              </w:rPr>
              <w:t>博士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19FCDBA">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eastAsia" w:ascii="仿宋_GB2312" w:eastAsia="仿宋_GB2312" w:cs="仿宋_GB2312"/>
                <w:color w:val="000000"/>
                <w:sz w:val="22"/>
                <w:szCs w:val="22"/>
                <w:lang w:val="en-US" w:eastAsia="zh"/>
              </w:rPr>
              <w:t>通信与电子信息</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C279435">
            <w:pPr>
              <w:keepNext w:val="0"/>
              <w:keepLines w:val="0"/>
              <w:suppressLineNumbers w:val="0"/>
              <w:spacing w:before="0" w:beforeAutospacing="0" w:after="0" w:afterAutospacing="0"/>
              <w:ind w:left="0" w:right="0"/>
              <w:jc w:val="center"/>
              <w:rPr>
                <w:rFonts w:hint="eastAsia" w:ascii="仿宋_GB2312" w:eastAsia="仿宋_GB2312" w:cs="仿宋_GB2312"/>
                <w:color w:val="000000"/>
                <w:sz w:val="22"/>
                <w:szCs w:val="22"/>
                <w:lang w:val="en-US" w:eastAsia="zh-CN"/>
              </w:rPr>
            </w:pPr>
            <w:r>
              <w:rPr>
                <w:rFonts w:hint="eastAsia" w:ascii="仿宋_GB2312" w:eastAsia="仿宋_GB2312" w:cs="仿宋_GB2312"/>
                <w:color w:val="000000"/>
                <w:sz w:val="22"/>
                <w:szCs w:val="22"/>
                <w:lang w:val="en-US" w:eastAsia="zh"/>
              </w:rPr>
              <w:t>专职</w:t>
            </w:r>
          </w:p>
        </w:tc>
      </w:tr>
    </w:tbl>
    <w:p w14:paraId="60AAFA84">
      <w:pPr>
        <w:jc w:val="both"/>
        <w:rPr>
          <w:rFonts w:ascii="仿宋_GB2312" w:hAnsi="仿宋_GB2312" w:eastAsia="仿宋_GB2312" w:cs="仿宋_GB2312"/>
          <w:b/>
          <w:bCs/>
          <w:sz w:val="28"/>
          <w:szCs w:val="20"/>
          <w:lang w:val="en-US"/>
        </w:rPr>
      </w:pPr>
      <w:r>
        <w:rPr>
          <w:rFonts w:hint="eastAsia" w:ascii="仿宋_GB2312" w:hAnsi="仿宋_GB2312" w:eastAsia="仿宋_GB2312" w:cs="仿宋_GB2312"/>
          <w:b/>
          <w:bCs/>
          <w:sz w:val="28"/>
          <w:szCs w:val="20"/>
          <w:lang w:val="en-US"/>
        </w:rPr>
        <w:t>相近专业</w:t>
      </w:r>
      <w:r>
        <w:rPr>
          <w:rFonts w:hint="eastAsia" w:ascii="仿宋_GB2312" w:hAnsi="仿宋_GB2312" w:eastAsia="仿宋_GB2312" w:cs="仿宋_GB2312"/>
          <w:b/>
          <w:bCs/>
          <w:sz w:val="28"/>
          <w:szCs w:val="20"/>
          <w:lang w:val="en-US" w:eastAsia="zh-CN"/>
        </w:rPr>
        <w:t>3</w:t>
      </w:r>
      <w:r>
        <w:rPr>
          <w:rFonts w:hint="eastAsia" w:ascii="仿宋_GB2312" w:hAnsi="仿宋_GB2312" w:eastAsia="仿宋_GB2312" w:cs="仿宋_GB2312"/>
          <w:b/>
          <w:bCs/>
          <w:sz w:val="28"/>
          <w:szCs w:val="20"/>
          <w:lang w:val="en-US"/>
        </w:rPr>
        <w:t xml:space="preserve"> 计算机科学与技术专业教师队伍情况</w:t>
      </w:r>
      <w:r>
        <w:rPr>
          <w:rFonts w:hint="eastAsia" w:ascii="仿宋_GB2312" w:hAnsi="仿宋_GB2312" w:eastAsia="仿宋_GB2312" w:cs="仿宋_GB2312"/>
          <w:b/>
          <w:bCs/>
          <w:sz w:val="28"/>
          <w:szCs w:val="20"/>
          <w:lang w:val="en-US" w:eastAsia="zh-CN"/>
        </w:rPr>
        <w:t>（与智慧交通专业相关）</w:t>
      </w:r>
    </w:p>
    <w:tbl>
      <w:tblPr>
        <w:tblStyle w:val="6"/>
        <w:tblW w:w="9353" w:type="dxa"/>
        <w:jc w:val="center"/>
        <w:tblLayout w:type="fixed"/>
        <w:tblCellMar>
          <w:top w:w="0" w:type="dxa"/>
          <w:left w:w="0" w:type="dxa"/>
          <w:bottom w:w="0" w:type="dxa"/>
          <w:right w:w="0" w:type="dxa"/>
        </w:tblCellMar>
      </w:tblPr>
      <w:tblGrid>
        <w:gridCol w:w="797"/>
        <w:gridCol w:w="483"/>
        <w:gridCol w:w="847"/>
        <w:gridCol w:w="1110"/>
        <w:gridCol w:w="860"/>
        <w:gridCol w:w="799"/>
        <w:gridCol w:w="1112"/>
        <w:gridCol w:w="1093"/>
        <w:gridCol w:w="792"/>
        <w:gridCol w:w="690"/>
        <w:gridCol w:w="770"/>
      </w:tblGrid>
      <w:tr w14:paraId="024BEA58">
        <w:tblPrEx>
          <w:tblCellMar>
            <w:top w:w="0" w:type="dxa"/>
            <w:left w:w="0" w:type="dxa"/>
            <w:bottom w:w="0" w:type="dxa"/>
            <w:right w:w="0" w:type="dxa"/>
          </w:tblCellMar>
        </w:tblPrEx>
        <w:trPr>
          <w:trHeight w:val="604"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E9F70AA">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姓名</w:t>
            </w:r>
          </w:p>
        </w:tc>
        <w:tc>
          <w:tcPr>
            <w:tcW w:w="4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C55C476">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性</w:t>
            </w:r>
            <w:r>
              <w:rPr>
                <w:rFonts w:hint="eastAsia" w:ascii="仿宋_GB2312" w:eastAsia="仿宋_GB2312" w:cs="仿宋_GB2312"/>
                <w:b/>
                <w:bCs/>
                <w:color w:val="000000"/>
                <w:sz w:val="24"/>
                <w:szCs w:val="24"/>
                <w:lang w:val="en-US"/>
              </w:rPr>
              <w:br w:type="textWrapping"/>
            </w:r>
            <w:r>
              <w:rPr>
                <w:rFonts w:hint="eastAsia" w:ascii="仿宋_GB2312" w:eastAsia="仿宋_GB2312" w:cs="仿宋_GB2312"/>
                <w:b/>
                <w:bCs/>
                <w:color w:val="000000"/>
                <w:sz w:val="24"/>
                <w:szCs w:val="24"/>
                <w:lang w:val="en-US"/>
              </w:rPr>
              <w:t>别</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96806DE">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出生</w:t>
            </w:r>
            <w:r>
              <w:rPr>
                <w:rFonts w:hint="eastAsia" w:ascii="仿宋_GB2312" w:eastAsia="仿宋_GB2312" w:cs="仿宋_GB2312"/>
                <w:b/>
                <w:bCs/>
                <w:color w:val="000000"/>
                <w:sz w:val="24"/>
                <w:szCs w:val="24"/>
                <w:lang w:val="en-US"/>
              </w:rPr>
              <w:br w:type="textWrapping"/>
            </w:r>
            <w:r>
              <w:rPr>
                <w:rFonts w:hint="eastAsia" w:ascii="仿宋_GB2312" w:eastAsia="仿宋_GB2312" w:cs="仿宋_GB2312"/>
                <w:b/>
                <w:bCs/>
                <w:color w:val="000000"/>
                <w:sz w:val="24"/>
                <w:szCs w:val="24"/>
                <w:lang w:val="en-US"/>
              </w:rPr>
              <w:t>日期</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95C30A1">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拟授课程</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0F6D4A6">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专业技</w:t>
            </w:r>
            <w:r>
              <w:rPr>
                <w:rFonts w:hint="eastAsia" w:ascii="仿宋_GB2312" w:eastAsia="仿宋_GB2312" w:cs="仿宋_GB2312"/>
                <w:b/>
                <w:bCs/>
                <w:color w:val="000000"/>
                <w:sz w:val="24"/>
                <w:szCs w:val="24"/>
                <w:lang w:val="en-US"/>
              </w:rPr>
              <w:br w:type="textWrapping"/>
            </w:r>
            <w:r>
              <w:rPr>
                <w:rFonts w:hint="eastAsia" w:ascii="仿宋_GB2312" w:eastAsia="仿宋_GB2312" w:cs="仿宋_GB2312"/>
                <w:b/>
                <w:bCs/>
                <w:color w:val="000000"/>
                <w:sz w:val="24"/>
                <w:szCs w:val="24"/>
                <w:lang w:val="en-US"/>
              </w:rPr>
              <w:t>术职务</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1279E1F">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最后</w:t>
            </w:r>
          </w:p>
          <w:p w14:paraId="4E59CA36">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学历</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8E375C2">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最后学历</w:t>
            </w:r>
            <w:r>
              <w:rPr>
                <w:rFonts w:hint="eastAsia" w:ascii="仿宋_GB2312" w:eastAsia="仿宋_GB2312" w:cs="仿宋_GB2312"/>
                <w:b/>
                <w:bCs/>
                <w:color w:val="000000"/>
                <w:sz w:val="24"/>
                <w:szCs w:val="24"/>
                <w:lang w:val="en-US"/>
              </w:rPr>
              <w:br w:type="textWrapping"/>
            </w:r>
            <w:r>
              <w:rPr>
                <w:rFonts w:hint="eastAsia" w:ascii="仿宋_GB2312" w:eastAsia="仿宋_GB2312" w:cs="仿宋_GB2312"/>
                <w:b/>
                <w:bCs/>
                <w:color w:val="000000"/>
                <w:sz w:val="24"/>
                <w:szCs w:val="24"/>
                <w:lang w:val="en-US"/>
              </w:rPr>
              <w:t>毕业学校</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388AA33">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最后学历</w:t>
            </w:r>
            <w:r>
              <w:rPr>
                <w:rFonts w:hint="eastAsia" w:ascii="仿宋_GB2312" w:eastAsia="仿宋_GB2312" w:cs="仿宋_GB2312"/>
                <w:b/>
                <w:bCs/>
                <w:color w:val="000000"/>
                <w:sz w:val="24"/>
                <w:szCs w:val="24"/>
                <w:lang w:val="en-US"/>
              </w:rPr>
              <w:br w:type="textWrapping"/>
            </w:r>
            <w:r>
              <w:rPr>
                <w:rFonts w:hint="eastAsia" w:ascii="仿宋_GB2312" w:eastAsia="仿宋_GB2312" w:cs="仿宋_GB2312"/>
                <w:b/>
                <w:bCs/>
                <w:color w:val="000000"/>
                <w:sz w:val="24"/>
                <w:szCs w:val="24"/>
                <w:lang w:val="en-US"/>
              </w:rPr>
              <w:t>毕业专业</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03D5195">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最后学历毕业学位</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4D6C43E">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研究</w:t>
            </w:r>
          </w:p>
          <w:p w14:paraId="447585D9">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领域</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65192B0">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专职</w:t>
            </w:r>
            <w:r>
              <w:rPr>
                <w:rFonts w:hint="eastAsia" w:ascii="仿宋_GB2312" w:eastAsia="仿宋_GB2312" w:cs="仿宋_GB2312"/>
                <w:b/>
                <w:bCs/>
                <w:color w:val="000000"/>
                <w:sz w:val="24"/>
                <w:szCs w:val="24"/>
                <w:lang w:val="en-US"/>
              </w:rPr>
              <w:br w:type="textWrapping"/>
            </w:r>
            <w:r>
              <w:rPr>
                <w:rFonts w:hint="eastAsia" w:ascii="仿宋_GB2312" w:eastAsia="仿宋_GB2312" w:cs="仿宋_GB2312"/>
                <w:b/>
                <w:bCs/>
                <w:color w:val="000000"/>
                <w:sz w:val="24"/>
                <w:szCs w:val="24"/>
                <w:lang w:val="en-US"/>
              </w:rPr>
              <w:t>/兼职</w:t>
            </w:r>
          </w:p>
        </w:tc>
      </w:tr>
      <w:tr w14:paraId="51C8DAD5">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F6DF052">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default" w:ascii="仿宋_GB2312" w:eastAsia="仿宋_GB2312" w:cs="仿宋_GB2312"/>
                <w:color w:val="000000"/>
                <w:sz w:val="22"/>
                <w:szCs w:val="22"/>
                <w:lang w:val="en-US" w:eastAsia="zh-CN"/>
              </w:rPr>
              <w:t>胡伟健</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10503A1">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eastAsia="zh-CN"/>
              </w:rPr>
              <w:t>男</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F518E4C">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default" w:ascii="仿宋_GB2312" w:eastAsia="仿宋_GB2312" w:cs="仿宋_GB2312"/>
                <w:color w:val="000000"/>
                <w:sz w:val="22"/>
                <w:szCs w:val="22"/>
                <w:lang w:val="en-US" w:eastAsia="zh-CN"/>
              </w:rPr>
              <w:t>1990.8</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47B91B5">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eastAsia" w:ascii="仿宋_GB2312" w:eastAsia="仿宋_GB2312" w:cs="仿宋_GB2312"/>
                <w:color w:val="000000"/>
                <w:sz w:val="22"/>
                <w:szCs w:val="22"/>
                <w:lang w:val="en-US" w:eastAsia="zh-CN"/>
              </w:rPr>
              <w:t>无人系统集群控制</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743E37D">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default" w:ascii="仿宋_GB2312" w:eastAsia="仿宋_GB2312" w:cs="仿宋_GB2312"/>
                <w:color w:val="000000"/>
                <w:sz w:val="22"/>
                <w:szCs w:val="22"/>
                <w:lang w:val="en-US" w:eastAsia="zh-CN"/>
              </w:rPr>
              <w:t>高级工程师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0238ADD">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default" w:ascii="仿宋_GB2312" w:eastAsia="仿宋_GB2312" w:cs="仿宋_GB2312"/>
                <w:color w:val="000000"/>
                <w:sz w:val="22"/>
                <w:szCs w:val="22"/>
                <w:lang w:val="en-US" w:eastAsia="zh-CN"/>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5C05663">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default" w:ascii="仿宋_GB2312" w:eastAsia="仿宋_GB2312" w:cs="仿宋_GB2312"/>
                <w:color w:val="000000"/>
                <w:sz w:val="22"/>
                <w:szCs w:val="22"/>
                <w:lang w:val="en-US" w:eastAsia="zh-CN"/>
              </w:rPr>
              <w:t>西南交通大学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8F8BC1A">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default" w:ascii="仿宋_GB2312" w:eastAsia="仿宋_GB2312" w:cs="仿宋_GB2312"/>
                <w:color w:val="000000"/>
                <w:sz w:val="22"/>
                <w:szCs w:val="22"/>
                <w:lang w:val="en-US" w:eastAsia="zh-CN"/>
              </w:rPr>
              <w:t>计算机科学与技术</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9ECE8A6">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default" w:ascii="仿宋_GB2312" w:eastAsia="仿宋_GB2312" w:cs="仿宋_GB2312"/>
                <w:color w:val="000000"/>
                <w:sz w:val="22"/>
                <w:szCs w:val="22"/>
                <w:lang w:val="en-US" w:eastAsia="zh-CN"/>
              </w:rPr>
              <w:t>硕士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EA405C3">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default" w:ascii="仿宋_GB2312" w:eastAsia="仿宋_GB2312" w:cs="仿宋_GB2312"/>
                <w:color w:val="000000"/>
                <w:sz w:val="22"/>
                <w:szCs w:val="22"/>
                <w:lang w:val="en-US" w:eastAsia="zh-CN"/>
              </w:rPr>
              <w:t>智慧交通、智慧城市</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415FF27">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eastAsia" w:ascii="仿宋_GB2312" w:eastAsia="仿宋_GB2312" w:cs="仿宋_GB2312"/>
                <w:color w:val="000000"/>
                <w:sz w:val="22"/>
                <w:szCs w:val="22"/>
                <w:lang w:val="en-US" w:eastAsia="zh"/>
              </w:rPr>
              <w:t>专职</w:t>
            </w:r>
          </w:p>
        </w:tc>
      </w:tr>
      <w:tr w14:paraId="2EA16848">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5CFFCA9">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default" w:ascii="仿宋_GB2312" w:eastAsia="仿宋_GB2312" w:cs="仿宋_GB2312"/>
                <w:color w:val="000000"/>
                <w:sz w:val="22"/>
                <w:szCs w:val="22"/>
                <w:lang w:val="en-US" w:eastAsia="zh-CN"/>
              </w:rPr>
              <w:t>黄显武</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635BE09">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eastAsia="zh-CN"/>
              </w:rPr>
              <w:t>男</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9148230">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default" w:ascii="仿宋_GB2312" w:eastAsia="仿宋_GB2312" w:cs="仿宋_GB2312"/>
                <w:color w:val="000000"/>
                <w:sz w:val="22"/>
                <w:szCs w:val="22"/>
                <w:lang w:val="en-US" w:eastAsia="zh-CN"/>
              </w:rPr>
              <w:t>1983.12</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8162956">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eastAsia" w:ascii="仿宋_GB2312" w:eastAsia="仿宋_GB2312" w:cs="仿宋_GB2312"/>
                <w:color w:val="000000"/>
                <w:sz w:val="22"/>
                <w:szCs w:val="22"/>
                <w:lang w:val="en-US" w:eastAsia="zh-CN"/>
              </w:rPr>
              <w:t>深度学习与神经网络</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826CC2D">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default" w:ascii="仿宋_GB2312" w:eastAsia="仿宋_GB2312" w:cs="仿宋_GB2312"/>
                <w:color w:val="000000"/>
                <w:sz w:val="22"/>
                <w:szCs w:val="22"/>
                <w:lang w:val="en-US" w:eastAsia="zh-CN"/>
              </w:rPr>
              <w:t>讲师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882BBC1">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default" w:ascii="仿宋_GB2312" w:eastAsia="仿宋_GB2312" w:cs="仿宋_GB2312"/>
                <w:color w:val="000000"/>
                <w:sz w:val="22"/>
                <w:szCs w:val="22"/>
                <w:lang w:val="en-US" w:eastAsia="zh-CN"/>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E4DE0E8">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default" w:ascii="仿宋_GB2312" w:eastAsia="仿宋_GB2312" w:cs="仿宋_GB2312"/>
                <w:color w:val="000000"/>
                <w:sz w:val="22"/>
                <w:szCs w:val="22"/>
                <w:lang w:val="en-US" w:eastAsia="zh-CN"/>
              </w:rPr>
              <w:t>内蒙古科技大学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50D9204">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default" w:ascii="仿宋_GB2312" w:eastAsia="仿宋_GB2312" w:cs="仿宋_GB2312"/>
                <w:color w:val="000000"/>
                <w:sz w:val="22"/>
                <w:szCs w:val="22"/>
                <w:lang w:val="en-US" w:eastAsia="zh-CN"/>
              </w:rPr>
              <w:t>矿业工程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A4F290E">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default" w:ascii="仿宋_GB2312" w:eastAsia="仿宋_GB2312" w:cs="仿宋_GB2312"/>
                <w:color w:val="000000"/>
                <w:sz w:val="22"/>
                <w:szCs w:val="22"/>
                <w:lang w:val="en-US" w:eastAsia="zh-CN"/>
              </w:rPr>
              <w:t>博士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9C56458">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default" w:ascii="仿宋_GB2312" w:eastAsia="仿宋_GB2312" w:cs="仿宋_GB2312"/>
                <w:color w:val="000000"/>
                <w:sz w:val="22"/>
                <w:szCs w:val="22"/>
                <w:lang w:val="en-US" w:eastAsia="zh-CN"/>
              </w:rPr>
              <w:t>模式识别与智能图像处理</w:t>
            </w:r>
          </w:p>
          <w:p w14:paraId="60140B65">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66D7177">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eastAsia" w:ascii="仿宋_GB2312" w:eastAsia="仿宋_GB2312" w:cs="仿宋_GB2312"/>
                <w:color w:val="000000"/>
                <w:sz w:val="22"/>
                <w:szCs w:val="22"/>
                <w:lang w:val="en-US" w:eastAsia="zh"/>
              </w:rPr>
              <w:t>专职</w:t>
            </w:r>
          </w:p>
        </w:tc>
      </w:tr>
      <w:tr w14:paraId="621DBAD9">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8A9C8AF">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default" w:ascii="仿宋_GB2312" w:eastAsia="仿宋_GB2312" w:cs="仿宋_GB2312"/>
                <w:color w:val="000000"/>
                <w:sz w:val="22"/>
                <w:szCs w:val="22"/>
                <w:lang w:val="en-US" w:eastAsia="zh-CN"/>
              </w:rPr>
              <w:t>赵文涛</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077414E">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eastAsia="zh-CN"/>
              </w:rPr>
              <w:t>男</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10A5C82">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default" w:ascii="仿宋_GB2312" w:eastAsia="仿宋_GB2312" w:cs="仿宋_GB2312"/>
                <w:color w:val="000000"/>
                <w:sz w:val="22"/>
                <w:szCs w:val="22"/>
                <w:lang w:val="en-US" w:eastAsia="zh-CN"/>
              </w:rPr>
              <w:t>1993.7</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A335D96">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eastAsia" w:ascii="仿宋_GB2312" w:eastAsia="仿宋_GB2312" w:cs="仿宋_GB2312"/>
                <w:color w:val="000000"/>
                <w:sz w:val="22"/>
                <w:szCs w:val="22"/>
                <w:lang w:val="en-US" w:eastAsia="zh-CN"/>
              </w:rPr>
              <w:t>交通数字孪生技术</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FDE71F2">
            <w:pPr>
              <w:keepNext w:val="0"/>
              <w:keepLines w:val="0"/>
              <w:suppressLineNumbers w:val="0"/>
              <w:spacing w:before="0" w:beforeAutospacing="0" w:after="0" w:afterAutospacing="0"/>
              <w:ind w:left="0" w:right="0"/>
              <w:jc w:val="center"/>
              <w:rPr>
                <w:rFonts w:hint="eastAsia" w:ascii="仿宋_GB2312" w:eastAsia="仿宋_GB2312" w:cs="仿宋_GB2312"/>
                <w:color w:val="000000"/>
                <w:sz w:val="22"/>
                <w:szCs w:val="22"/>
                <w:lang w:val="en-US" w:eastAsia="zh-CN"/>
              </w:rPr>
            </w:pPr>
            <w:r>
              <w:rPr>
                <w:rFonts w:hint="eastAsia" w:ascii="仿宋_GB2312" w:eastAsia="仿宋_GB2312" w:cs="仿宋_GB2312"/>
                <w:color w:val="000000"/>
                <w:sz w:val="22"/>
                <w:szCs w:val="22"/>
                <w:lang w:val="en-US" w:eastAsia="zh-CN"/>
              </w:rPr>
              <w:t>助教</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D44C812">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default" w:ascii="仿宋_GB2312" w:eastAsia="仿宋_GB2312" w:cs="仿宋_GB2312"/>
                <w:color w:val="000000"/>
                <w:sz w:val="22"/>
                <w:szCs w:val="22"/>
                <w:lang w:val="en-US" w:eastAsia="zh-CN"/>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770DCEB">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default" w:ascii="仿宋_GB2312" w:eastAsia="仿宋_GB2312" w:cs="仿宋_GB2312"/>
                <w:color w:val="000000"/>
                <w:sz w:val="22"/>
                <w:szCs w:val="22"/>
                <w:lang w:val="en-US" w:eastAsia="zh-CN"/>
              </w:rPr>
              <w:t>内蒙古科技大学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50A259E">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default" w:ascii="仿宋_GB2312" w:eastAsia="仿宋_GB2312" w:cs="仿宋_GB2312"/>
                <w:color w:val="000000"/>
                <w:sz w:val="22"/>
                <w:szCs w:val="22"/>
                <w:lang w:val="en-US" w:eastAsia="zh-CN"/>
              </w:rPr>
              <w:t>机械工程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8472D48">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default" w:ascii="仿宋_GB2312" w:eastAsia="仿宋_GB2312" w:cs="仿宋_GB2312"/>
                <w:color w:val="000000"/>
                <w:sz w:val="22"/>
                <w:szCs w:val="22"/>
                <w:lang w:val="en-US" w:eastAsia="zh-CN"/>
              </w:rPr>
              <w:t>博士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C4C4280">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default" w:ascii="仿宋_GB2312" w:eastAsia="仿宋_GB2312" w:cs="仿宋_GB2312"/>
                <w:color w:val="000000"/>
                <w:sz w:val="22"/>
                <w:szCs w:val="22"/>
                <w:lang w:val="en-US" w:eastAsia="zh-CN"/>
              </w:rPr>
              <w:t>数字孪生、人工智能</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81D07B1">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eastAsia" w:ascii="仿宋_GB2312" w:eastAsia="仿宋_GB2312" w:cs="仿宋_GB2312"/>
                <w:color w:val="000000"/>
                <w:sz w:val="22"/>
                <w:szCs w:val="22"/>
                <w:lang w:val="en-US" w:eastAsia="zh"/>
              </w:rPr>
              <w:t>专职</w:t>
            </w:r>
          </w:p>
        </w:tc>
      </w:tr>
    </w:tbl>
    <w:p w14:paraId="658B40EF">
      <w:pPr>
        <w:jc w:val="both"/>
        <w:rPr>
          <w:rFonts w:ascii="仿宋_GB2312" w:hAnsi="仿宋_GB2312" w:eastAsia="仿宋_GB2312" w:cs="仿宋_GB2312"/>
          <w:b/>
          <w:bCs/>
          <w:sz w:val="28"/>
          <w:szCs w:val="20"/>
          <w:lang w:val="en-US"/>
        </w:rPr>
      </w:pPr>
      <w:r>
        <w:rPr>
          <w:rFonts w:hint="eastAsia" w:ascii="仿宋_GB2312" w:hAnsi="仿宋_GB2312" w:eastAsia="仿宋_GB2312" w:cs="仿宋_GB2312"/>
          <w:b/>
          <w:bCs/>
          <w:sz w:val="28"/>
          <w:szCs w:val="20"/>
          <w:lang w:val="en-US"/>
        </w:rPr>
        <w:t>相近专业</w:t>
      </w:r>
      <w:r>
        <w:rPr>
          <w:rFonts w:hint="eastAsia" w:ascii="仿宋_GB2312" w:hAnsi="仿宋_GB2312" w:eastAsia="仿宋_GB2312" w:cs="仿宋_GB2312"/>
          <w:b/>
          <w:bCs/>
          <w:sz w:val="28"/>
          <w:szCs w:val="20"/>
          <w:lang w:val="en-US" w:eastAsia="zh-CN"/>
        </w:rPr>
        <w:t>4</w:t>
      </w:r>
      <w:r>
        <w:rPr>
          <w:rFonts w:hint="eastAsia" w:ascii="仿宋_GB2312" w:hAnsi="仿宋_GB2312" w:eastAsia="仿宋_GB2312" w:cs="仿宋_GB2312"/>
          <w:b/>
          <w:bCs/>
          <w:sz w:val="28"/>
          <w:szCs w:val="20"/>
          <w:lang w:val="en-US"/>
        </w:rPr>
        <w:t xml:space="preserve"> </w:t>
      </w:r>
      <w:r>
        <w:rPr>
          <w:rFonts w:hint="eastAsia" w:ascii="仿宋_GB2312" w:hAnsi="仿宋_GB2312" w:eastAsia="仿宋_GB2312" w:cs="仿宋_GB2312"/>
          <w:b/>
          <w:bCs/>
          <w:sz w:val="28"/>
          <w:szCs w:val="20"/>
          <w:lang w:val="en-US" w:eastAsia="zh-CN"/>
        </w:rPr>
        <w:t>测绘</w:t>
      </w:r>
      <w:r>
        <w:rPr>
          <w:rFonts w:hint="eastAsia" w:ascii="仿宋_GB2312" w:hAnsi="仿宋_GB2312" w:eastAsia="仿宋_GB2312" w:cs="仿宋_GB2312"/>
          <w:b/>
          <w:bCs/>
          <w:sz w:val="28"/>
          <w:szCs w:val="20"/>
          <w:lang w:val="en-US"/>
        </w:rPr>
        <w:t>工程专业教师队伍情况</w:t>
      </w:r>
      <w:r>
        <w:rPr>
          <w:rFonts w:hint="eastAsia" w:ascii="仿宋_GB2312" w:hAnsi="仿宋_GB2312" w:eastAsia="仿宋_GB2312" w:cs="仿宋_GB2312"/>
          <w:b/>
          <w:bCs/>
          <w:sz w:val="28"/>
          <w:szCs w:val="20"/>
          <w:lang w:val="en-US" w:eastAsia="zh-CN"/>
        </w:rPr>
        <w:t>（与智慧交通专业相关）</w:t>
      </w:r>
    </w:p>
    <w:tbl>
      <w:tblPr>
        <w:tblStyle w:val="6"/>
        <w:tblW w:w="9353" w:type="dxa"/>
        <w:jc w:val="center"/>
        <w:tblLayout w:type="fixed"/>
        <w:tblCellMar>
          <w:top w:w="0" w:type="dxa"/>
          <w:left w:w="0" w:type="dxa"/>
          <w:bottom w:w="0" w:type="dxa"/>
          <w:right w:w="0" w:type="dxa"/>
        </w:tblCellMar>
      </w:tblPr>
      <w:tblGrid>
        <w:gridCol w:w="797"/>
        <w:gridCol w:w="483"/>
        <w:gridCol w:w="847"/>
        <w:gridCol w:w="1110"/>
        <w:gridCol w:w="860"/>
        <w:gridCol w:w="799"/>
        <w:gridCol w:w="1112"/>
        <w:gridCol w:w="1093"/>
        <w:gridCol w:w="792"/>
        <w:gridCol w:w="690"/>
        <w:gridCol w:w="770"/>
      </w:tblGrid>
      <w:tr w14:paraId="6A177B68">
        <w:tblPrEx>
          <w:tblCellMar>
            <w:top w:w="0" w:type="dxa"/>
            <w:left w:w="0" w:type="dxa"/>
            <w:bottom w:w="0" w:type="dxa"/>
            <w:right w:w="0" w:type="dxa"/>
          </w:tblCellMar>
        </w:tblPrEx>
        <w:trPr>
          <w:trHeight w:val="604"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94D78D5">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姓名</w:t>
            </w:r>
          </w:p>
        </w:tc>
        <w:tc>
          <w:tcPr>
            <w:tcW w:w="4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FC382C1">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性</w:t>
            </w:r>
            <w:r>
              <w:rPr>
                <w:rFonts w:hint="eastAsia" w:ascii="仿宋_GB2312" w:eastAsia="仿宋_GB2312" w:cs="仿宋_GB2312"/>
                <w:b/>
                <w:bCs/>
                <w:color w:val="000000"/>
                <w:sz w:val="24"/>
                <w:szCs w:val="24"/>
                <w:lang w:val="en-US"/>
              </w:rPr>
              <w:br w:type="textWrapping"/>
            </w:r>
            <w:r>
              <w:rPr>
                <w:rFonts w:hint="eastAsia" w:ascii="仿宋_GB2312" w:eastAsia="仿宋_GB2312" w:cs="仿宋_GB2312"/>
                <w:b/>
                <w:bCs/>
                <w:color w:val="000000"/>
                <w:sz w:val="24"/>
                <w:szCs w:val="24"/>
                <w:lang w:val="en-US"/>
              </w:rPr>
              <w:t>别</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EDBD847">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出生</w:t>
            </w:r>
            <w:r>
              <w:rPr>
                <w:rFonts w:hint="eastAsia" w:ascii="仿宋_GB2312" w:eastAsia="仿宋_GB2312" w:cs="仿宋_GB2312"/>
                <w:b/>
                <w:bCs/>
                <w:color w:val="000000"/>
                <w:sz w:val="24"/>
                <w:szCs w:val="24"/>
                <w:lang w:val="en-US"/>
              </w:rPr>
              <w:br w:type="textWrapping"/>
            </w:r>
            <w:r>
              <w:rPr>
                <w:rFonts w:hint="eastAsia" w:ascii="仿宋_GB2312" w:eastAsia="仿宋_GB2312" w:cs="仿宋_GB2312"/>
                <w:b/>
                <w:bCs/>
                <w:color w:val="000000"/>
                <w:sz w:val="24"/>
                <w:szCs w:val="24"/>
                <w:lang w:val="en-US"/>
              </w:rPr>
              <w:t>日期</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BE2CDED">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拟授课程</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8DD1600">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专业技</w:t>
            </w:r>
            <w:r>
              <w:rPr>
                <w:rFonts w:hint="eastAsia" w:ascii="仿宋_GB2312" w:eastAsia="仿宋_GB2312" w:cs="仿宋_GB2312"/>
                <w:b/>
                <w:bCs/>
                <w:color w:val="000000"/>
                <w:sz w:val="24"/>
                <w:szCs w:val="24"/>
                <w:lang w:val="en-US"/>
              </w:rPr>
              <w:br w:type="textWrapping"/>
            </w:r>
            <w:r>
              <w:rPr>
                <w:rFonts w:hint="eastAsia" w:ascii="仿宋_GB2312" w:eastAsia="仿宋_GB2312" w:cs="仿宋_GB2312"/>
                <w:b/>
                <w:bCs/>
                <w:color w:val="000000"/>
                <w:sz w:val="24"/>
                <w:szCs w:val="24"/>
                <w:lang w:val="en-US"/>
              </w:rPr>
              <w:t>术职务</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A9D0112">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最后</w:t>
            </w:r>
          </w:p>
          <w:p w14:paraId="1899568F">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学历</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BC94354">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最后学历</w:t>
            </w:r>
            <w:r>
              <w:rPr>
                <w:rFonts w:hint="eastAsia" w:ascii="仿宋_GB2312" w:eastAsia="仿宋_GB2312" w:cs="仿宋_GB2312"/>
                <w:b/>
                <w:bCs/>
                <w:color w:val="000000"/>
                <w:sz w:val="24"/>
                <w:szCs w:val="24"/>
                <w:lang w:val="en-US"/>
              </w:rPr>
              <w:br w:type="textWrapping"/>
            </w:r>
            <w:r>
              <w:rPr>
                <w:rFonts w:hint="eastAsia" w:ascii="仿宋_GB2312" w:eastAsia="仿宋_GB2312" w:cs="仿宋_GB2312"/>
                <w:b/>
                <w:bCs/>
                <w:color w:val="000000"/>
                <w:sz w:val="24"/>
                <w:szCs w:val="24"/>
                <w:lang w:val="en-US"/>
              </w:rPr>
              <w:t>毕业学校</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AEDD571">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最后学历</w:t>
            </w:r>
            <w:r>
              <w:rPr>
                <w:rFonts w:hint="eastAsia" w:ascii="仿宋_GB2312" w:eastAsia="仿宋_GB2312" w:cs="仿宋_GB2312"/>
                <w:b/>
                <w:bCs/>
                <w:color w:val="000000"/>
                <w:sz w:val="24"/>
                <w:szCs w:val="24"/>
                <w:lang w:val="en-US"/>
              </w:rPr>
              <w:br w:type="textWrapping"/>
            </w:r>
            <w:r>
              <w:rPr>
                <w:rFonts w:hint="eastAsia" w:ascii="仿宋_GB2312" w:eastAsia="仿宋_GB2312" w:cs="仿宋_GB2312"/>
                <w:b/>
                <w:bCs/>
                <w:color w:val="000000"/>
                <w:sz w:val="24"/>
                <w:szCs w:val="24"/>
                <w:lang w:val="en-US"/>
              </w:rPr>
              <w:t>毕业专业</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E683C33">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最后学历毕业学位</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791C3A2">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研究</w:t>
            </w:r>
          </w:p>
          <w:p w14:paraId="3A51687F">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领域</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EEA3BF8">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专职</w:t>
            </w:r>
            <w:r>
              <w:rPr>
                <w:rFonts w:hint="eastAsia" w:ascii="仿宋_GB2312" w:eastAsia="仿宋_GB2312" w:cs="仿宋_GB2312"/>
                <w:b/>
                <w:bCs/>
                <w:color w:val="000000"/>
                <w:sz w:val="24"/>
                <w:szCs w:val="24"/>
                <w:lang w:val="en-US"/>
              </w:rPr>
              <w:br w:type="textWrapping"/>
            </w:r>
            <w:r>
              <w:rPr>
                <w:rFonts w:hint="eastAsia" w:ascii="仿宋_GB2312" w:eastAsia="仿宋_GB2312" w:cs="仿宋_GB2312"/>
                <w:b/>
                <w:bCs/>
                <w:color w:val="000000"/>
                <w:sz w:val="24"/>
                <w:szCs w:val="24"/>
                <w:lang w:val="en-US"/>
              </w:rPr>
              <w:t>/兼职</w:t>
            </w:r>
          </w:p>
        </w:tc>
      </w:tr>
      <w:tr w14:paraId="517B611D">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EDC1466">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2"/>
                <w:szCs w:val="22"/>
                <w:lang w:val="en-US"/>
              </w:rPr>
            </w:pPr>
            <w:r>
              <w:rPr>
                <w:rFonts w:hint="eastAsia" w:ascii="仿宋_GB2312" w:eastAsia="仿宋_GB2312" w:cs="仿宋_GB2312"/>
                <w:color w:val="auto"/>
                <w:sz w:val="22"/>
                <w:szCs w:val="22"/>
                <w:lang w:val="en-US"/>
              </w:rPr>
              <w:t>王政通</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E934845">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rPr>
              <w:t>男</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392C5B4">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2"/>
                <w:szCs w:val="22"/>
                <w:lang w:val="en-US" w:eastAsia="zh-CN"/>
              </w:rPr>
            </w:pPr>
            <w:r>
              <w:rPr>
                <w:rFonts w:hint="eastAsia" w:ascii="仿宋_GB2312" w:eastAsia="仿宋_GB2312" w:cs="仿宋_GB2312"/>
                <w:color w:val="auto"/>
                <w:sz w:val="22"/>
                <w:szCs w:val="22"/>
                <w:lang w:val="en-US"/>
              </w:rPr>
              <w:t>1988.1</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4921D8B">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2"/>
                <w:szCs w:val="22"/>
                <w:lang w:val="en-US" w:eastAsia="zh"/>
              </w:rPr>
            </w:pPr>
            <w:r>
              <w:rPr>
                <w:rFonts w:hint="eastAsia" w:ascii="仿宋_GB2312" w:eastAsia="仿宋_GB2312" w:cs="仿宋_GB2312"/>
                <w:color w:val="auto"/>
                <w:sz w:val="22"/>
                <w:szCs w:val="22"/>
                <w:lang w:val="en-US"/>
              </w:rPr>
              <w:t>交通地理信息技术</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78170A1">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2"/>
                <w:szCs w:val="22"/>
                <w:lang w:val="en-US" w:eastAsia="zh"/>
              </w:rPr>
            </w:pPr>
            <w:r>
              <w:rPr>
                <w:rFonts w:hint="eastAsia" w:ascii="仿宋_GB2312" w:eastAsia="仿宋_GB2312" w:cs="仿宋_GB2312"/>
                <w:color w:val="auto"/>
                <w:sz w:val="22"/>
                <w:szCs w:val="22"/>
                <w:lang w:val="en-US"/>
              </w:rPr>
              <w:t>讲师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90A1D99">
            <w:pPr>
              <w:keepNext w:val="0"/>
              <w:keepLines w:val="0"/>
              <w:suppressLineNumbers w:val="0"/>
              <w:spacing w:before="0" w:beforeAutospacing="0" w:after="0" w:afterAutospacing="0"/>
              <w:ind w:left="0" w:leftChars="0" w:right="0" w:rightChars="0"/>
              <w:jc w:val="center"/>
              <w:rPr>
                <w:rFonts w:hint="eastAsia" w:ascii="仿宋_GB2312" w:eastAsia="仿宋_GB2312" w:cs="仿宋_GB2312"/>
                <w:color w:val="000000"/>
                <w:sz w:val="22"/>
                <w:szCs w:val="22"/>
                <w:lang w:val="en-US" w:eastAsia="zh-CN"/>
              </w:rPr>
            </w:pPr>
            <w:r>
              <w:rPr>
                <w:rFonts w:hint="eastAsia" w:ascii="仿宋_GB2312" w:eastAsia="仿宋_GB2312" w:cs="仿宋_GB2312"/>
                <w:color w:val="auto"/>
                <w:sz w:val="22"/>
                <w:szCs w:val="22"/>
                <w:lang w:val="en-US"/>
              </w:rPr>
              <w:t>博士研究生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EE153DD">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2"/>
                <w:szCs w:val="22"/>
                <w:lang w:val="en-US"/>
              </w:rPr>
            </w:pPr>
            <w:r>
              <w:rPr>
                <w:rFonts w:hint="eastAsia" w:ascii="仿宋_GB2312" w:eastAsia="仿宋_GB2312" w:cs="仿宋_GB2312"/>
                <w:color w:val="auto"/>
                <w:sz w:val="22"/>
                <w:szCs w:val="22"/>
                <w:lang w:val="en-US"/>
              </w:rPr>
              <w:t>中国地质大学（北京）</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E5275D3">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2"/>
                <w:szCs w:val="22"/>
                <w:lang w:val="en-US"/>
              </w:rPr>
            </w:pPr>
            <w:r>
              <w:rPr>
                <w:rFonts w:hint="eastAsia" w:ascii="仿宋_GB2312" w:eastAsia="仿宋_GB2312" w:cs="仿宋_GB2312"/>
                <w:color w:val="auto"/>
                <w:sz w:val="22"/>
                <w:szCs w:val="22"/>
                <w:lang w:val="en-US"/>
              </w:rPr>
              <w:t>测绘科学与技术</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0E6E263">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2"/>
                <w:szCs w:val="22"/>
                <w:lang w:val="en-US" w:eastAsia="zh-CN"/>
              </w:rPr>
            </w:pPr>
            <w:r>
              <w:rPr>
                <w:rFonts w:hint="eastAsia" w:ascii="仿宋_GB2312" w:eastAsia="仿宋_GB2312" w:cs="仿宋_GB2312"/>
                <w:color w:val="auto"/>
                <w:sz w:val="22"/>
                <w:szCs w:val="22"/>
                <w:lang w:val="en-US"/>
              </w:rPr>
              <w:t>博士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D338A9E">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2"/>
                <w:szCs w:val="22"/>
                <w:lang w:val="en-US"/>
              </w:rPr>
            </w:pPr>
            <w:r>
              <w:rPr>
                <w:rFonts w:hint="eastAsia" w:ascii="仿宋_GB2312" w:eastAsia="仿宋_GB2312" w:cs="仿宋_GB2312"/>
                <w:color w:val="auto"/>
                <w:sz w:val="22"/>
                <w:szCs w:val="22"/>
                <w:lang w:val="en-US"/>
              </w:rPr>
              <w:t>地理信息系统及其应用</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71E78E8">
            <w:pPr>
              <w:keepNext w:val="0"/>
              <w:keepLines w:val="0"/>
              <w:suppressLineNumbers w:val="0"/>
              <w:spacing w:before="0" w:beforeAutospacing="0" w:after="0" w:afterAutospacing="0"/>
              <w:ind w:left="0" w:leftChars="0" w:right="0" w:rightChars="0"/>
              <w:jc w:val="center"/>
              <w:rPr>
                <w:rFonts w:hint="eastAsia" w:ascii="仿宋_GB2312" w:eastAsia="仿宋_GB2312" w:cs="仿宋_GB2312"/>
                <w:color w:val="000000"/>
                <w:sz w:val="22"/>
                <w:szCs w:val="22"/>
                <w:lang w:val="en-US" w:eastAsia="zh-CN"/>
              </w:rPr>
            </w:pPr>
            <w:r>
              <w:rPr>
                <w:rFonts w:hint="eastAsia" w:ascii="仿宋_GB2312" w:eastAsia="仿宋_GB2312" w:cs="仿宋_GB2312"/>
                <w:color w:val="auto"/>
                <w:sz w:val="22"/>
                <w:szCs w:val="22"/>
                <w:lang w:val="en-US"/>
              </w:rPr>
              <w:t>专职</w:t>
            </w:r>
          </w:p>
        </w:tc>
      </w:tr>
    </w:tbl>
    <w:p w14:paraId="05697F96">
      <w:pPr>
        <w:rPr>
          <w:rFonts w:ascii="黑体" w:eastAsia="黑体"/>
          <w:sz w:val="36"/>
          <w:lang w:val="en-US"/>
        </w:rPr>
      </w:pPr>
      <w:r>
        <w:rPr>
          <w:rFonts w:hint="eastAsia" w:ascii="黑体" w:eastAsia="黑体"/>
          <w:sz w:val="36"/>
          <w:lang w:val="en-US"/>
        </w:rPr>
        <w:br w:type="page"/>
      </w:r>
    </w:p>
    <w:p w14:paraId="21F596FB">
      <w:pPr>
        <w:pStyle w:val="9"/>
        <w:tabs>
          <w:tab w:val="left" w:pos="3636"/>
        </w:tabs>
        <w:ind w:left="-1" w:right="254" w:firstLine="0"/>
        <w:jc w:val="center"/>
        <w:rPr>
          <w:rFonts w:ascii="黑体" w:eastAsia="黑体"/>
          <w:sz w:val="36"/>
          <w:lang w:val="en-US"/>
        </w:rPr>
      </w:pPr>
      <w:r>
        <w:rPr>
          <w:rFonts w:ascii="黑体" w:eastAsia="黑体"/>
          <w:sz w:val="36"/>
          <w:lang w:val="en-US"/>
        </w:rPr>
        <w:t>2</w:t>
      </w:r>
      <w:r>
        <w:rPr>
          <w:rFonts w:hint="eastAsia" w:ascii="黑体" w:eastAsia="黑体"/>
          <w:sz w:val="36"/>
          <w:lang w:val="en-US"/>
        </w:rPr>
        <w:t>.申报专业人才需求情况</w:t>
      </w:r>
    </w:p>
    <w:tbl>
      <w:tblPr>
        <w:tblStyle w:val="6"/>
        <w:tblW w:w="9324" w:type="dxa"/>
        <w:jc w:val="center"/>
        <w:tblLayout w:type="fixed"/>
        <w:tblCellMar>
          <w:top w:w="0" w:type="dxa"/>
          <w:left w:w="0" w:type="dxa"/>
          <w:bottom w:w="0" w:type="dxa"/>
          <w:right w:w="0" w:type="dxa"/>
        </w:tblCellMar>
      </w:tblPr>
      <w:tblGrid>
        <w:gridCol w:w="1420"/>
        <w:gridCol w:w="7904"/>
      </w:tblGrid>
      <w:tr w14:paraId="39A39EAD">
        <w:tblPrEx>
          <w:tblCellMar>
            <w:top w:w="0" w:type="dxa"/>
            <w:left w:w="0" w:type="dxa"/>
            <w:bottom w:w="0" w:type="dxa"/>
            <w:right w:w="0" w:type="dxa"/>
          </w:tblCellMar>
        </w:tblPrEx>
        <w:trPr>
          <w:trHeight w:val="3973" w:hRule="atLeast"/>
          <w:jc w:val="center"/>
        </w:trPr>
        <w:tc>
          <w:tcPr>
            <w:tcW w:w="14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EF653DA">
            <w:pPr>
              <w:widowControl/>
              <w:jc w:val="center"/>
              <w:textAlignment w:val="center"/>
              <w:rPr>
                <w:rFonts w:ascii="仿宋_GB2312" w:hAnsi="仿宋_GB2312" w:eastAsia="仿宋_GB2312" w:cs="仿宋_GB2312"/>
                <w:b/>
                <w:bCs/>
                <w:color w:val="000000"/>
                <w:sz w:val="24"/>
                <w:szCs w:val="24"/>
                <w:lang w:val="en-US"/>
              </w:rPr>
            </w:pPr>
            <w:r>
              <w:rPr>
                <w:rFonts w:hint="eastAsia" w:ascii="仿宋_GB2312" w:hAnsi="仿宋_GB2312" w:eastAsia="仿宋_GB2312" w:cs="仿宋_GB2312"/>
                <w:b/>
                <w:bCs/>
                <w:color w:val="000000"/>
                <w:sz w:val="24"/>
                <w:szCs w:val="24"/>
                <w:lang w:val="en-US"/>
              </w:rPr>
              <w:t>申报专业主要就业领域</w:t>
            </w:r>
          </w:p>
          <w:p w14:paraId="57EE299B">
            <w:pPr>
              <w:widowControl/>
              <w:jc w:val="center"/>
              <w:textAlignment w:val="center"/>
              <w:rPr>
                <w:rFonts w:ascii="仿宋_GB2312" w:hAnsi="仿宋_GB2312" w:eastAsia="仿宋_GB2312" w:cs="仿宋_GB2312"/>
                <w:b/>
                <w:bCs/>
                <w:color w:val="000000"/>
                <w:sz w:val="24"/>
                <w:szCs w:val="24"/>
                <w:lang w:val="en-US"/>
              </w:rPr>
            </w:pPr>
            <w:r>
              <w:rPr>
                <w:rFonts w:hint="eastAsia" w:ascii="仿宋_GB2312" w:hAnsi="仿宋_GB2312" w:eastAsia="仿宋_GB2312" w:cs="仿宋_GB2312"/>
                <w:b/>
                <w:bCs/>
                <w:color w:val="000000"/>
                <w:sz w:val="24"/>
                <w:szCs w:val="24"/>
                <w:lang w:val="en-US"/>
              </w:rPr>
              <w:t>（限500字）</w:t>
            </w:r>
          </w:p>
        </w:tc>
        <w:tc>
          <w:tcPr>
            <w:tcW w:w="79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C69E40F">
            <w:pPr>
              <w:widowControl/>
              <w:autoSpaceDE/>
              <w:autoSpaceDN/>
              <w:spacing w:beforeAutospacing="0" w:afterAutospacing="0" w:line="360" w:lineRule="auto"/>
              <w:ind w:left="110" w:leftChars="50" w:right="110" w:rightChars="50" w:firstLine="480" w:firstLineChars="20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依据《交通强国建设纲要》《"人工智能+交通运输"典型应用场景创新行动方案》及《内蒙古自治区"十五五"综合交通运输发展规划》，立足自治区"两个屏障、两个基地、一个桥头堡"战略定位，本专业依托交通运输工程学科根基，设置"智慧交通管控与规划"和"交通基础设施数字化运维"两个培养方向，构建"建-管-养-运"一体化知识体系，毕业生主要面向三大就业领域。</w:t>
            </w:r>
          </w:p>
          <w:p w14:paraId="161EE5A3">
            <w:pPr>
              <w:widowControl/>
              <w:autoSpaceDE/>
              <w:autoSpaceDN/>
              <w:spacing w:beforeAutospacing="0" w:afterAutospacing="0" w:line="360" w:lineRule="auto"/>
              <w:ind w:left="110" w:leftChars="50" w:right="110" w:rightChars="50" w:firstLine="480" w:firstLineChars="20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一是智慧交通规划与管控领域。</w:t>
            </w:r>
            <w:r>
              <w:rPr>
                <w:rFonts w:hint="eastAsia" w:ascii="仿宋_GB2312" w:hAnsi="仿宋_GB2312" w:eastAsia="仿宋_GB2312" w:cs="仿宋_GB2312"/>
                <w:color w:val="000000"/>
                <w:sz w:val="24"/>
                <w:szCs w:val="24"/>
                <w:lang w:val="en-US" w:eastAsia="zh-CN"/>
              </w:rPr>
              <w:t>毕业生</w:t>
            </w:r>
            <w:r>
              <w:rPr>
                <w:rFonts w:hint="eastAsia" w:ascii="仿宋_GB2312" w:hAnsi="仿宋_GB2312" w:eastAsia="仿宋_GB2312" w:cs="仿宋_GB2312"/>
                <w:color w:val="000000"/>
                <w:sz w:val="24"/>
                <w:szCs w:val="24"/>
              </w:rPr>
              <w:t>可从事路网数智化规划、交通大数据分析、智能信号优化、低空物流调度等工作，服务各级交通运输规划部门、交管科技机构和智慧城市运营商，匹配路网数智化升级与口岸智慧监管需求。</w:t>
            </w:r>
          </w:p>
          <w:p w14:paraId="56364EB3">
            <w:pPr>
              <w:widowControl/>
              <w:autoSpaceDE/>
              <w:autoSpaceDN/>
              <w:spacing w:beforeAutospacing="0" w:afterAutospacing="0" w:line="360" w:lineRule="auto"/>
              <w:ind w:left="110" w:leftChars="50" w:right="110" w:rightChars="50" w:firstLine="480" w:firstLineChars="20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二是交通基础设施数字化运维领域。毕业生可进入高速公路建设运营、养护企业及数字化检测机构，从事智慧养护、BIM建模、结构健康监测、无人机巡检与低碳运维等工作。</w:t>
            </w:r>
          </w:p>
          <w:p w14:paraId="0BEAC42D">
            <w:pPr>
              <w:widowControl/>
              <w:autoSpaceDE/>
              <w:autoSpaceDN/>
              <w:spacing w:beforeAutospacing="0" w:line="360" w:lineRule="auto"/>
              <w:ind w:left="110" w:leftChars="50" w:right="110" w:rightChars="50" w:firstLine="480" w:firstLineChars="200"/>
              <w:jc w:val="both"/>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三是低空经济与新兴交通业态领域。毕业生可进入低空物流、无人机运营、起降场建设运营等企业，从事低空物流配送调度、低空基础设施运维与城市空中交通管理等工作。</w:t>
            </w:r>
          </w:p>
        </w:tc>
      </w:tr>
      <w:tr w14:paraId="3DEDDFCF">
        <w:tblPrEx>
          <w:tblCellMar>
            <w:top w:w="0" w:type="dxa"/>
            <w:left w:w="0" w:type="dxa"/>
            <w:bottom w:w="0" w:type="dxa"/>
            <w:right w:w="0" w:type="dxa"/>
          </w:tblCellMar>
        </w:tblPrEx>
        <w:trPr>
          <w:trHeight w:val="3973" w:hRule="atLeast"/>
          <w:jc w:val="center"/>
        </w:trPr>
        <w:tc>
          <w:tcPr>
            <w:tcW w:w="14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C0ECF3D">
            <w:pPr>
              <w:widowControl/>
              <w:jc w:val="center"/>
              <w:textAlignment w:val="center"/>
              <w:rPr>
                <w:rFonts w:ascii="仿宋_GB2312" w:hAnsi="仿宋_GB2312" w:eastAsia="仿宋_GB2312" w:cs="仿宋_GB2312"/>
                <w:b/>
                <w:bCs/>
                <w:color w:val="000000"/>
                <w:sz w:val="24"/>
                <w:szCs w:val="24"/>
                <w:lang w:val="en-US"/>
              </w:rPr>
            </w:pPr>
            <w:r>
              <w:rPr>
                <w:rFonts w:hint="eastAsia" w:ascii="仿宋_GB2312" w:hAnsi="仿宋_GB2312" w:eastAsia="仿宋_GB2312" w:cs="仿宋_GB2312"/>
                <w:b/>
                <w:bCs/>
                <w:color w:val="000000"/>
                <w:sz w:val="24"/>
                <w:szCs w:val="24"/>
                <w:lang w:val="en-US"/>
              </w:rPr>
              <w:t>申报专业人才需求调研情况</w:t>
            </w:r>
          </w:p>
          <w:p w14:paraId="4477DB9C">
            <w:pPr>
              <w:widowControl/>
              <w:jc w:val="center"/>
              <w:textAlignment w:val="center"/>
              <w:rPr>
                <w:rFonts w:ascii="仿宋_GB2312" w:hAnsi="仿宋_GB2312" w:eastAsia="仿宋_GB2312" w:cs="仿宋_GB2312"/>
                <w:b/>
                <w:bCs/>
                <w:color w:val="000000"/>
                <w:sz w:val="24"/>
                <w:szCs w:val="24"/>
                <w:lang w:val="en-US"/>
              </w:rPr>
            </w:pPr>
          </w:p>
          <w:p w14:paraId="44612978">
            <w:pPr>
              <w:widowControl/>
              <w:jc w:val="center"/>
              <w:textAlignment w:val="center"/>
              <w:rPr>
                <w:rFonts w:hint="eastAsia" w:ascii="仿宋_GB2312" w:hAnsi="仿宋_GB2312" w:eastAsia="仿宋_GB2312" w:cs="仿宋_GB2312"/>
                <w:b/>
                <w:bCs/>
                <w:color w:val="000000"/>
                <w:sz w:val="24"/>
                <w:szCs w:val="24"/>
                <w:lang w:val="en-US"/>
              </w:rPr>
            </w:pPr>
            <w:r>
              <w:rPr>
                <w:rFonts w:hint="eastAsia" w:ascii="仿宋_GB2312" w:hAnsi="仿宋_GB2312" w:eastAsia="仿宋_GB2312" w:cs="仿宋_GB2312"/>
                <w:b/>
                <w:bCs/>
                <w:color w:val="000000"/>
                <w:sz w:val="24"/>
                <w:szCs w:val="24"/>
                <w:lang w:val="en-US"/>
              </w:rPr>
              <w:t>（限1000字）</w:t>
            </w:r>
          </w:p>
        </w:tc>
        <w:tc>
          <w:tcPr>
            <w:tcW w:w="79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EFA9329">
            <w:pPr>
              <w:widowControl/>
              <w:autoSpaceDE/>
              <w:autoSpaceDN/>
              <w:spacing w:beforeAutospacing="0" w:afterAutospacing="0" w:line="360" w:lineRule="auto"/>
              <w:ind w:left="110" w:leftChars="50" w:right="110" w:rightChars="50" w:firstLine="480" w:firstLineChars="20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（一）国家战略与自治区规划双重催生智慧交通人才缺口</w:t>
            </w:r>
          </w:p>
          <w:p w14:paraId="6EF504D9">
            <w:pPr>
              <w:widowControl/>
              <w:autoSpaceDE/>
              <w:autoSpaceDN/>
              <w:spacing w:beforeAutospacing="0" w:afterAutospacing="0" w:line="360" w:lineRule="auto"/>
              <w:ind w:left="110" w:leftChars="50" w:right="110" w:rightChars="50" w:firstLine="480" w:firstLineChars="20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人工智能+交通运输"典型应用场景创新行动方案》构建完整政策支撑体系，明确了智慧公路等十大方向、41个典型场景。据工信部统计，全国智慧交通产业规模已突破1.5万亿元，年均增速达18%，直接催生年新增技术岗位超10万个。中国智能交通协会调研显示，智慧交通管理人才缺口占比41%，数字运维占比27%。自治区作为交通强国“沿边通道交旅融合”专项试点，面临更严峻的智能技术人才缺口。</w:t>
            </w:r>
          </w:p>
          <w:p w14:paraId="39EC08A1">
            <w:pPr>
              <w:widowControl/>
              <w:autoSpaceDE/>
              <w:autoSpaceDN/>
              <w:spacing w:beforeAutospacing="0" w:afterAutospacing="0" w:line="360" w:lineRule="auto"/>
              <w:ind w:left="110" w:leftChars="50" w:right="110" w:rightChars="50" w:firstLine="480" w:firstLineChars="20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内蒙古自治区《"十五五"综合交通运输发展规划》锚定"一网四化"数智化升级目标，规划173个交通项目、总投资5370亿元，重点建设1000公里公路数智走廊。上述规划落地需大量既懂交通工程又掌握AI、大数据、数字化运维技术，且熟悉寒区、牧区、口岸等自治区特有场景的本地应用型人才。目前区内仅内蒙古农业大学开设独立智慧交通本科专业，年招生规模不足百人，不能匹配规划带来的岗位增量。</w:t>
            </w:r>
          </w:p>
          <w:p w14:paraId="53C49E83">
            <w:pPr>
              <w:widowControl/>
              <w:autoSpaceDE/>
              <w:autoSpaceDN/>
              <w:spacing w:beforeAutospacing="0" w:afterAutospacing="0" w:line="360" w:lineRule="auto"/>
              <w:ind w:left="110" w:leftChars="50" w:right="110" w:rightChars="50" w:firstLine="480" w:firstLineChars="20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（二）行业产业实地调研两类核心方向需求特征</w:t>
            </w:r>
          </w:p>
          <w:p w14:paraId="03E08323">
            <w:pPr>
              <w:widowControl/>
              <w:autoSpaceDE/>
              <w:autoSpaceDN/>
              <w:spacing w:beforeAutospacing="0" w:afterAutospacing="0" w:line="360" w:lineRule="auto"/>
              <w:ind w:left="110" w:leftChars="50" w:right="110" w:rightChars="50" w:firstLine="480" w:firstLineChars="20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面向自治区各盟市交通局、交投集团、口岸物流园区、交通规划设计院等企事业单位开展专项调研，需求与本专业两个培养方向高度对应。</w:t>
            </w:r>
          </w:p>
          <w:p w14:paraId="2C83CA06">
            <w:pPr>
              <w:widowControl/>
              <w:autoSpaceDE/>
              <w:autoSpaceDN/>
              <w:spacing w:beforeAutospacing="0" w:afterAutospacing="0" w:line="360" w:lineRule="auto"/>
              <w:ind w:left="110" w:leftChars="50" w:right="110" w:rightChars="50" w:firstLine="480" w:firstLineChars="20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智慧交通管控与规划方向需求迫切。各地交通运输、交管部门及规划设计院智慧交通技术岗持续增长，现有人员多为传统交通工程或运输管理背景，缺乏AI算法、大数据建模、智慧管控等核心能力，缺口集中在交通大数据分析、智能信号优化、交通系统仿真、低空物流调度等方向。</w:t>
            </w:r>
          </w:p>
          <w:p w14:paraId="03B62826">
            <w:pPr>
              <w:widowControl/>
              <w:autoSpaceDE/>
              <w:autoSpaceDN/>
              <w:spacing w:beforeAutospacing="0" w:afterAutospacing="0" w:line="360" w:lineRule="auto"/>
              <w:ind w:left="110" w:leftChars="50" w:right="110" w:rightChars="50" w:firstLine="480" w:firstLineChars="20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交通基础设施数字化运维方向缺口巨大。全区公路建设、养护、检测企业年均需求本科复合型人才200人以上，重点招聘道路智慧检测、桥梁隧道智能监测、无人机巡检、智慧运维技术人员。自治区公路里程长、寒期长、牧区路网分散，草原公路无人机巡检、沙漠公路智能养护等特色场景需求迫切，但既懂交通基础设施工程又掌握AI感知、机器视觉、物联网技术的智慧交通专业人才几乎为零。</w:t>
            </w:r>
          </w:p>
          <w:p w14:paraId="5E88E481">
            <w:pPr>
              <w:widowControl/>
              <w:autoSpaceDE/>
              <w:autoSpaceDN/>
              <w:spacing w:beforeAutospacing="0" w:afterAutospacing="0" w:line="360" w:lineRule="auto"/>
              <w:ind w:left="110" w:leftChars="50" w:right="110" w:rightChars="50" w:firstLine="480" w:firstLineChars="20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（三）人才供给结构性矛盾凸显</w:t>
            </w:r>
          </w:p>
          <w:p w14:paraId="5CE3D637">
            <w:pPr>
              <w:widowControl/>
              <w:autoSpaceDE/>
              <w:autoSpaceDN/>
              <w:spacing w:beforeAutospacing="0" w:line="360" w:lineRule="auto"/>
              <w:ind w:left="110" w:leftChars="50" w:right="110" w:rightChars="50" w:firstLine="480" w:firstLineChars="20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当前传统交通专业人才缺乏AI、大数据、物联网等数字化核心能力。区内现有相关专业多侧重单一交通基础设施或运输管理，无法覆盖"建-管-养-运"全链条数智化需求。全国开设智慧交通本科专业的高校仅56所，且多集中于中东部地区。自治区高校每年培养的交通工程、计算机等相关专业毕业生数量可观，但具备"交通+AI"复合能力的比例极低，远不能满足"十五五"期间年均500人以上的新增岗位需求。智慧交通专业人才的本地化供给缺口，已成为制约自治区交通数智化转型的关键瓶颈。</w:t>
            </w:r>
          </w:p>
        </w:tc>
      </w:tr>
    </w:tbl>
    <w:p w14:paraId="353C26A9">
      <w:pPr>
        <w:rPr>
          <w:rFonts w:ascii="黑体" w:eastAsia="黑体"/>
          <w:sz w:val="36"/>
          <w:lang w:val="en-US"/>
        </w:rPr>
      </w:pPr>
      <w:r>
        <w:rPr>
          <w:rFonts w:hint="eastAsia" w:ascii="黑体" w:eastAsia="黑体"/>
          <w:sz w:val="36"/>
          <w:lang w:val="en-US"/>
        </w:rPr>
        <w:br w:type="page"/>
      </w:r>
    </w:p>
    <w:p w14:paraId="2DD0DB09">
      <w:pPr>
        <w:pStyle w:val="9"/>
        <w:tabs>
          <w:tab w:val="left" w:pos="3636"/>
        </w:tabs>
        <w:ind w:left="0" w:right="254" w:firstLine="0"/>
        <w:jc w:val="center"/>
        <w:rPr>
          <w:rFonts w:ascii="黑体" w:eastAsia="黑体"/>
          <w:sz w:val="36"/>
          <w:lang w:val="en-US"/>
        </w:rPr>
      </w:pPr>
      <w:r>
        <w:rPr>
          <w:rFonts w:ascii="黑体" w:eastAsia="黑体"/>
          <w:sz w:val="36"/>
          <w:lang w:val="en-US"/>
        </w:rPr>
        <w:t>3</w:t>
      </w:r>
      <w:r>
        <w:rPr>
          <w:rFonts w:hint="eastAsia" w:ascii="黑体" w:eastAsia="黑体"/>
          <w:sz w:val="36"/>
          <w:lang w:val="en-US"/>
        </w:rPr>
        <w:t>.教师及课程基本情况表</w:t>
      </w:r>
    </w:p>
    <w:p w14:paraId="0FB7D49C">
      <w:pPr>
        <w:pStyle w:val="9"/>
        <w:tabs>
          <w:tab w:val="left" w:pos="3636"/>
        </w:tabs>
        <w:spacing w:beforeLines="50"/>
        <w:ind w:left="0" w:right="255" w:firstLine="0"/>
        <w:rPr>
          <w:rFonts w:ascii="楷体" w:hAnsi="楷体" w:eastAsia="楷体" w:cs="楷体"/>
          <w:b/>
          <w:bCs/>
          <w:sz w:val="32"/>
          <w:szCs w:val="21"/>
          <w:lang w:val="en-US"/>
        </w:rPr>
      </w:pPr>
      <w:r>
        <w:rPr>
          <w:rFonts w:ascii="楷体" w:hAnsi="楷体" w:eastAsia="楷体" w:cs="楷体"/>
          <w:b/>
          <w:bCs/>
          <w:sz w:val="32"/>
          <w:szCs w:val="21"/>
          <w:lang w:val="en-US"/>
        </w:rPr>
        <w:t>3</w:t>
      </w:r>
      <w:r>
        <w:rPr>
          <w:rFonts w:hint="eastAsia" w:ascii="楷体" w:hAnsi="楷体" w:eastAsia="楷体" w:cs="楷体"/>
          <w:b/>
          <w:bCs/>
          <w:sz w:val="32"/>
          <w:szCs w:val="21"/>
          <w:lang w:val="en-US"/>
        </w:rPr>
        <w:t>.1 教师及开课情况汇总表</w:t>
      </w:r>
    </w:p>
    <w:tbl>
      <w:tblPr>
        <w:tblStyle w:val="6"/>
        <w:tblW w:w="9332" w:type="dxa"/>
        <w:jc w:val="center"/>
        <w:tblLayout w:type="fixed"/>
        <w:tblCellMar>
          <w:top w:w="0" w:type="dxa"/>
          <w:left w:w="0" w:type="dxa"/>
          <w:bottom w:w="0" w:type="dxa"/>
          <w:right w:w="0" w:type="dxa"/>
        </w:tblCellMar>
      </w:tblPr>
      <w:tblGrid>
        <w:gridCol w:w="6182"/>
        <w:gridCol w:w="1178"/>
        <w:gridCol w:w="788"/>
        <w:gridCol w:w="1184"/>
      </w:tblGrid>
      <w:tr w14:paraId="1396E0F3">
        <w:tblPrEx>
          <w:tblCellMar>
            <w:top w:w="0" w:type="dxa"/>
            <w:left w:w="0" w:type="dxa"/>
            <w:bottom w:w="0" w:type="dxa"/>
            <w:right w:w="0" w:type="dxa"/>
          </w:tblCellMar>
        </w:tblPrEx>
        <w:trPr>
          <w:trHeight w:val="454" w:hRule="atLeast"/>
          <w:jc w:val="center"/>
        </w:trPr>
        <w:tc>
          <w:tcPr>
            <w:tcW w:w="61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0F36B85">
            <w:pPr>
              <w:widowControl/>
              <w:textAlignment w:val="center"/>
              <w:rPr>
                <w:rFonts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lang w:val="en-US"/>
              </w:rPr>
              <w:t>专任教师总数</w:t>
            </w:r>
          </w:p>
        </w:tc>
        <w:tc>
          <w:tcPr>
            <w:tcW w:w="3150"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9ABEC39">
            <w:pPr>
              <w:keepNext w:val="0"/>
              <w:keepLines w:val="0"/>
              <w:suppressLineNumbers w:val="0"/>
              <w:spacing w:before="0" w:beforeAutospacing="0" w:after="0" w:afterAutospacing="0"/>
              <w:ind w:left="0" w:leftChars="0" w:right="0" w:rightChars="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21</w:t>
            </w:r>
          </w:p>
        </w:tc>
      </w:tr>
      <w:tr w14:paraId="0F22F7BB">
        <w:tblPrEx>
          <w:tblCellMar>
            <w:top w:w="0" w:type="dxa"/>
            <w:left w:w="0" w:type="dxa"/>
            <w:bottom w:w="0" w:type="dxa"/>
            <w:right w:w="0" w:type="dxa"/>
          </w:tblCellMar>
        </w:tblPrEx>
        <w:trPr>
          <w:trHeight w:val="454" w:hRule="atLeast"/>
          <w:jc w:val="center"/>
        </w:trPr>
        <w:tc>
          <w:tcPr>
            <w:tcW w:w="61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40C7883">
            <w:pPr>
              <w:widowControl/>
              <w:textAlignment w:val="center"/>
              <w:rPr>
                <w:rFonts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lang w:val="en-US"/>
              </w:rPr>
              <w:t>具有教授（含其他正高级）职称教师数及比例</w:t>
            </w:r>
          </w:p>
        </w:tc>
        <w:tc>
          <w:tcPr>
            <w:tcW w:w="11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4403BB4">
            <w:pPr>
              <w:keepNext w:val="0"/>
              <w:keepLines w:val="0"/>
              <w:suppressLineNumbers w:val="0"/>
              <w:spacing w:before="0" w:beforeAutospacing="0" w:after="0" w:afterAutospacing="0"/>
              <w:ind w:left="0" w:leftChars="0" w:right="0" w:rightChars="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A3D2D8F">
            <w:pPr>
              <w:keepNext w:val="0"/>
              <w:keepLines w:val="0"/>
              <w:suppressLineNumbers w:val="0"/>
              <w:spacing w:before="0" w:beforeAutospacing="0" w:after="0" w:afterAutospacing="0"/>
              <w:ind w:left="0" w:leftChars="0" w:right="0" w:rightChars="0"/>
              <w:jc w:val="center"/>
              <w:rPr>
                <w:rFonts w:ascii="仿宋_GB2312" w:hAnsi="仿宋_GB2312" w:eastAsia="仿宋_GB2312" w:cs="仿宋_GB2312"/>
                <w:b/>
                <w:bCs/>
                <w:color w:val="auto"/>
                <w:sz w:val="24"/>
                <w:szCs w:val="24"/>
                <w:highlight w:val="none"/>
                <w:lang w:val="en-US"/>
              </w:rPr>
            </w:pPr>
            <w:r>
              <w:rPr>
                <w:rFonts w:hint="eastAsia" w:ascii="仿宋_GB2312" w:hAnsi="仿宋_GB2312" w:eastAsia="仿宋_GB2312" w:cs="仿宋_GB2312"/>
                <w:b/>
                <w:bCs/>
                <w:color w:val="auto"/>
                <w:sz w:val="24"/>
                <w:szCs w:val="24"/>
                <w:highlight w:val="none"/>
                <w:lang w:val="en-US"/>
              </w:rPr>
              <w:t>比例</w:t>
            </w:r>
          </w:p>
        </w:tc>
        <w:tc>
          <w:tcPr>
            <w:tcW w:w="118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9712820">
            <w:pPr>
              <w:keepNext w:val="0"/>
              <w:keepLines w:val="0"/>
              <w:suppressLineNumbers w:val="0"/>
              <w:spacing w:before="0" w:beforeAutospacing="0" w:after="0" w:afterAutospacing="0"/>
              <w:ind w:left="0" w:leftChars="0" w:right="0" w:rightChars="0"/>
              <w:jc w:val="center"/>
              <w:rPr>
                <w:rFonts w:ascii="仿宋_GB2312" w:hAnsi="仿宋_GB2312" w:eastAsia="仿宋_GB2312" w:cs="仿宋_GB2312"/>
                <w:color w:val="auto"/>
                <w:sz w:val="24"/>
                <w:szCs w:val="24"/>
                <w:highlight w:val="none"/>
                <w:lang w:val="en-US"/>
              </w:rPr>
            </w:pPr>
            <w:r>
              <w:rPr>
                <w:rFonts w:hint="eastAsia" w:ascii="仿宋_GB2312" w:hAnsi="仿宋_GB2312" w:eastAsia="仿宋_GB2312" w:cs="仿宋_GB2312"/>
                <w:color w:val="auto"/>
                <w:sz w:val="24"/>
                <w:szCs w:val="24"/>
                <w:highlight w:val="none"/>
                <w:lang w:val="en-US" w:eastAsia="zh-CN"/>
              </w:rPr>
              <w:t>9.52</w:t>
            </w:r>
            <w:r>
              <w:rPr>
                <w:rFonts w:hint="eastAsia" w:ascii="仿宋_GB2312" w:hAnsi="仿宋_GB2312" w:eastAsia="仿宋_GB2312" w:cs="仿宋_GB2312"/>
                <w:color w:val="auto"/>
                <w:sz w:val="24"/>
                <w:szCs w:val="24"/>
                <w:highlight w:val="none"/>
                <w:lang w:val="en-US"/>
              </w:rPr>
              <w:t>%</w:t>
            </w:r>
          </w:p>
        </w:tc>
      </w:tr>
      <w:tr w14:paraId="7B23B21C">
        <w:tblPrEx>
          <w:tblCellMar>
            <w:top w:w="0" w:type="dxa"/>
            <w:left w:w="0" w:type="dxa"/>
            <w:bottom w:w="0" w:type="dxa"/>
            <w:right w:w="0" w:type="dxa"/>
          </w:tblCellMar>
        </w:tblPrEx>
        <w:trPr>
          <w:trHeight w:val="454" w:hRule="atLeast"/>
          <w:jc w:val="center"/>
        </w:trPr>
        <w:tc>
          <w:tcPr>
            <w:tcW w:w="61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5F03227">
            <w:pPr>
              <w:widowControl/>
              <w:textAlignment w:val="center"/>
              <w:rPr>
                <w:rFonts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lang w:val="en-US"/>
              </w:rPr>
              <w:t>具有副教授以上（含其他副高级）职称教师数及比例</w:t>
            </w:r>
          </w:p>
        </w:tc>
        <w:tc>
          <w:tcPr>
            <w:tcW w:w="11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5B505D2">
            <w:pPr>
              <w:keepNext w:val="0"/>
              <w:keepLines w:val="0"/>
              <w:suppressLineNumbers w:val="0"/>
              <w:spacing w:before="0" w:beforeAutospacing="0" w:after="0" w:afterAutospacing="0"/>
              <w:ind w:left="0" w:leftChars="0" w:right="0" w:rightChars="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9</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3A326EF">
            <w:pPr>
              <w:keepNext w:val="0"/>
              <w:keepLines w:val="0"/>
              <w:suppressLineNumbers w:val="0"/>
              <w:spacing w:before="0" w:beforeAutospacing="0" w:after="0" w:afterAutospacing="0"/>
              <w:ind w:left="0" w:leftChars="0" w:right="0" w:rightChars="0"/>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lang w:val="en-US"/>
              </w:rPr>
              <w:t>比例</w:t>
            </w:r>
          </w:p>
        </w:tc>
        <w:tc>
          <w:tcPr>
            <w:tcW w:w="118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60D91BD">
            <w:pPr>
              <w:keepNext w:val="0"/>
              <w:keepLines w:val="0"/>
              <w:suppressLineNumbers w:val="0"/>
              <w:spacing w:before="0" w:beforeAutospacing="0" w:after="0" w:afterAutospacing="0"/>
              <w:ind w:left="0" w:leftChars="0" w:right="0" w:rightChars="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42.85</w:t>
            </w:r>
            <w:r>
              <w:rPr>
                <w:rFonts w:hint="eastAsia" w:ascii="仿宋_GB2312" w:hAnsi="仿宋_GB2312" w:eastAsia="仿宋_GB2312" w:cs="仿宋_GB2312"/>
                <w:color w:val="auto"/>
                <w:sz w:val="24"/>
                <w:szCs w:val="24"/>
                <w:highlight w:val="none"/>
                <w:lang w:val="en-US"/>
              </w:rPr>
              <w:t>%</w:t>
            </w:r>
          </w:p>
        </w:tc>
      </w:tr>
      <w:tr w14:paraId="257E27A6">
        <w:tblPrEx>
          <w:tblCellMar>
            <w:top w:w="0" w:type="dxa"/>
            <w:left w:w="0" w:type="dxa"/>
            <w:bottom w:w="0" w:type="dxa"/>
            <w:right w:w="0" w:type="dxa"/>
          </w:tblCellMar>
        </w:tblPrEx>
        <w:trPr>
          <w:trHeight w:val="454" w:hRule="atLeast"/>
          <w:jc w:val="center"/>
        </w:trPr>
        <w:tc>
          <w:tcPr>
            <w:tcW w:w="61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F56F537">
            <w:pPr>
              <w:widowControl/>
              <w:textAlignment w:val="center"/>
              <w:rPr>
                <w:rFonts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lang w:val="en-US"/>
              </w:rPr>
              <w:t>具有硕士以上（含）学位教师数及比例</w:t>
            </w:r>
          </w:p>
        </w:tc>
        <w:tc>
          <w:tcPr>
            <w:tcW w:w="11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4763FD2">
            <w:pPr>
              <w:keepNext w:val="0"/>
              <w:keepLines w:val="0"/>
              <w:suppressLineNumbers w:val="0"/>
              <w:spacing w:before="0" w:beforeAutospacing="0" w:after="0" w:afterAutospacing="0"/>
              <w:ind w:left="0" w:leftChars="0" w:right="0" w:rightChars="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21</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369AFF6">
            <w:pPr>
              <w:keepNext w:val="0"/>
              <w:keepLines w:val="0"/>
              <w:suppressLineNumbers w:val="0"/>
              <w:spacing w:before="0" w:beforeAutospacing="0" w:after="0" w:afterAutospacing="0"/>
              <w:ind w:left="0" w:leftChars="0" w:right="0" w:rightChars="0"/>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lang w:val="en-US"/>
              </w:rPr>
              <w:t>比例</w:t>
            </w:r>
          </w:p>
        </w:tc>
        <w:tc>
          <w:tcPr>
            <w:tcW w:w="118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96AAE73">
            <w:pPr>
              <w:keepNext w:val="0"/>
              <w:keepLines w:val="0"/>
              <w:suppressLineNumbers w:val="0"/>
              <w:spacing w:before="0" w:beforeAutospacing="0" w:after="0" w:afterAutospacing="0"/>
              <w:ind w:left="0" w:leftChars="0" w:right="0" w:rightChars="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100</w:t>
            </w:r>
            <w:r>
              <w:rPr>
                <w:rFonts w:hint="eastAsia" w:ascii="仿宋_GB2312" w:hAnsi="仿宋_GB2312" w:eastAsia="仿宋_GB2312" w:cs="仿宋_GB2312"/>
                <w:color w:val="auto"/>
                <w:sz w:val="24"/>
                <w:szCs w:val="24"/>
                <w:highlight w:val="none"/>
                <w:lang w:val="en-US"/>
              </w:rPr>
              <w:t>%</w:t>
            </w:r>
          </w:p>
        </w:tc>
      </w:tr>
      <w:tr w14:paraId="75C6BC0E">
        <w:tblPrEx>
          <w:tblCellMar>
            <w:top w:w="0" w:type="dxa"/>
            <w:left w:w="0" w:type="dxa"/>
            <w:bottom w:w="0" w:type="dxa"/>
            <w:right w:w="0" w:type="dxa"/>
          </w:tblCellMar>
        </w:tblPrEx>
        <w:trPr>
          <w:trHeight w:val="454" w:hRule="atLeast"/>
          <w:jc w:val="center"/>
        </w:trPr>
        <w:tc>
          <w:tcPr>
            <w:tcW w:w="61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AD93E8A">
            <w:pPr>
              <w:widowControl/>
              <w:textAlignment w:val="center"/>
              <w:rPr>
                <w:rFonts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lang w:val="en-US"/>
              </w:rPr>
              <w:t>具有博士学位教师数及比例</w:t>
            </w:r>
          </w:p>
        </w:tc>
        <w:tc>
          <w:tcPr>
            <w:tcW w:w="11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89A5CD2">
            <w:pPr>
              <w:keepNext w:val="0"/>
              <w:keepLines w:val="0"/>
              <w:suppressLineNumbers w:val="0"/>
              <w:spacing w:before="0" w:beforeAutospacing="0" w:after="0" w:afterAutospacing="0"/>
              <w:ind w:left="0" w:leftChars="0" w:right="0" w:rightChars="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12</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0A96B47">
            <w:pPr>
              <w:keepNext w:val="0"/>
              <w:keepLines w:val="0"/>
              <w:suppressLineNumbers w:val="0"/>
              <w:spacing w:before="0" w:beforeAutospacing="0" w:after="0" w:afterAutospacing="0"/>
              <w:ind w:left="0" w:leftChars="0" w:right="0" w:rightChars="0"/>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lang w:val="en-US"/>
              </w:rPr>
              <w:t>比例</w:t>
            </w:r>
          </w:p>
        </w:tc>
        <w:tc>
          <w:tcPr>
            <w:tcW w:w="118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62207B9">
            <w:pPr>
              <w:keepNext w:val="0"/>
              <w:keepLines w:val="0"/>
              <w:suppressLineNumbers w:val="0"/>
              <w:spacing w:before="0" w:beforeAutospacing="0" w:after="0" w:afterAutospacing="0"/>
              <w:ind w:left="0" w:leftChars="0" w:right="0" w:rightChars="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66.67</w:t>
            </w:r>
            <w:r>
              <w:rPr>
                <w:rFonts w:hint="eastAsia" w:ascii="仿宋_GB2312" w:hAnsi="仿宋_GB2312" w:eastAsia="仿宋_GB2312" w:cs="仿宋_GB2312"/>
                <w:color w:val="auto"/>
                <w:sz w:val="24"/>
                <w:szCs w:val="24"/>
                <w:highlight w:val="none"/>
                <w:lang w:val="en-US"/>
              </w:rPr>
              <w:t>%</w:t>
            </w:r>
          </w:p>
        </w:tc>
      </w:tr>
      <w:tr w14:paraId="7E0FF20B">
        <w:tblPrEx>
          <w:tblCellMar>
            <w:top w:w="0" w:type="dxa"/>
            <w:left w:w="0" w:type="dxa"/>
            <w:bottom w:w="0" w:type="dxa"/>
            <w:right w:w="0" w:type="dxa"/>
          </w:tblCellMar>
        </w:tblPrEx>
        <w:trPr>
          <w:trHeight w:val="454" w:hRule="atLeast"/>
          <w:jc w:val="center"/>
        </w:trPr>
        <w:tc>
          <w:tcPr>
            <w:tcW w:w="61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7BFEB6B">
            <w:pPr>
              <w:widowControl/>
              <w:textAlignment w:val="center"/>
              <w:rPr>
                <w:rFonts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lang w:val="en-US"/>
              </w:rPr>
              <w:t>35 岁以下青年教师数及比例</w:t>
            </w:r>
          </w:p>
        </w:tc>
        <w:tc>
          <w:tcPr>
            <w:tcW w:w="11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89F6987">
            <w:pPr>
              <w:keepNext w:val="0"/>
              <w:keepLines w:val="0"/>
              <w:suppressLineNumbers w:val="0"/>
              <w:spacing w:before="0" w:beforeAutospacing="0" w:after="0" w:afterAutospacing="0"/>
              <w:ind w:left="0" w:leftChars="0" w:right="0" w:rightChars="0"/>
              <w:jc w:val="center"/>
              <w:rPr>
                <w:rFonts w:hint="default" w:ascii="仿宋_GB2312" w:hAnsi="仿宋_GB2312" w:eastAsia="仿宋_GB2312" w:cs="仿宋_GB2312"/>
                <w:color w:val="auto"/>
                <w:sz w:val="24"/>
                <w:szCs w:val="24"/>
                <w:highlight w:val="none"/>
                <w:lang w:val="en-US"/>
              </w:rPr>
            </w:pPr>
            <w:r>
              <w:rPr>
                <w:rFonts w:hint="eastAsia" w:ascii="仿宋_GB2312" w:hAnsi="仿宋_GB2312" w:eastAsia="仿宋_GB2312" w:cs="仿宋_GB2312"/>
                <w:color w:val="auto"/>
                <w:sz w:val="24"/>
                <w:szCs w:val="24"/>
                <w:highlight w:val="none"/>
                <w:lang w:val="en-US" w:eastAsia="zh-CN"/>
              </w:rPr>
              <w:t>9</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2262C8A">
            <w:pPr>
              <w:keepNext w:val="0"/>
              <w:keepLines w:val="0"/>
              <w:suppressLineNumbers w:val="0"/>
              <w:spacing w:before="0" w:beforeAutospacing="0" w:after="0" w:afterAutospacing="0"/>
              <w:ind w:left="0" w:leftChars="0" w:right="0" w:rightChars="0"/>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lang w:val="en-US"/>
              </w:rPr>
              <w:t>比例</w:t>
            </w:r>
          </w:p>
        </w:tc>
        <w:tc>
          <w:tcPr>
            <w:tcW w:w="118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EE68F6B">
            <w:pPr>
              <w:keepNext w:val="0"/>
              <w:keepLines w:val="0"/>
              <w:suppressLineNumbers w:val="0"/>
              <w:spacing w:before="0" w:beforeAutospacing="0" w:after="0" w:afterAutospacing="0"/>
              <w:ind w:left="0" w:leftChars="0" w:right="0" w:rightChars="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42.85</w:t>
            </w:r>
            <w:r>
              <w:rPr>
                <w:rFonts w:hint="eastAsia" w:ascii="仿宋_GB2312" w:hAnsi="仿宋_GB2312" w:eastAsia="仿宋_GB2312" w:cs="仿宋_GB2312"/>
                <w:color w:val="auto"/>
                <w:sz w:val="24"/>
                <w:szCs w:val="24"/>
                <w:highlight w:val="none"/>
                <w:lang w:val="en-US"/>
              </w:rPr>
              <w:t>%</w:t>
            </w:r>
          </w:p>
        </w:tc>
      </w:tr>
      <w:tr w14:paraId="273003EB">
        <w:tblPrEx>
          <w:tblCellMar>
            <w:top w:w="0" w:type="dxa"/>
            <w:left w:w="0" w:type="dxa"/>
            <w:bottom w:w="0" w:type="dxa"/>
            <w:right w:w="0" w:type="dxa"/>
          </w:tblCellMar>
        </w:tblPrEx>
        <w:trPr>
          <w:trHeight w:val="454" w:hRule="atLeast"/>
          <w:jc w:val="center"/>
        </w:trPr>
        <w:tc>
          <w:tcPr>
            <w:tcW w:w="61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70A1BB0">
            <w:pPr>
              <w:widowControl/>
              <w:textAlignment w:val="center"/>
              <w:rPr>
                <w:rFonts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lang w:val="en-US"/>
              </w:rPr>
              <w:t>36-55 岁教师数及比例</w:t>
            </w:r>
          </w:p>
        </w:tc>
        <w:tc>
          <w:tcPr>
            <w:tcW w:w="11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8110FB">
            <w:pPr>
              <w:keepNext w:val="0"/>
              <w:keepLines w:val="0"/>
              <w:suppressLineNumbers w:val="0"/>
              <w:spacing w:before="0" w:beforeAutospacing="0" w:after="0" w:afterAutospacing="0"/>
              <w:ind w:left="0" w:leftChars="0" w:right="0" w:rightChars="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10</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42E1A4E">
            <w:pPr>
              <w:keepNext w:val="0"/>
              <w:keepLines w:val="0"/>
              <w:suppressLineNumbers w:val="0"/>
              <w:spacing w:before="0" w:beforeAutospacing="0" w:after="0" w:afterAutospacing="0"/>
              <w:ind w:left="0" w:leftChars="0" w:right="0" w:rightChars="0"/>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lang w:val="en-US"/>
              </w:rPr>
              <w:t>比例</w:t>
            </w:r>
          </w:p>
        </w:tc>
        <w:tc>
          <w:tcPr>
            <w:tcW w:w="118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735C65">
            <w:pPr>
              <w:keepNext w:val="0"/>
              <w:keepLines w:val="0"/>
              <w:suppressLineNumbers w:val="0"/>
              <w:spacing w:before="0" w:beforeAutospacing="0" w:after="0" w:afterAutospacing="0"/>
              <w:ind w:left="0" w:leftChars="0" w:right="0" w:rightChars="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47.62</w:t>
            </w:r>
            <w:r>
              <w:rPr>
                <w:rFonts w:hint="eastAsia" w:ascii="仿宋_GB2312" w:hAnsi="仿宋_GB2312" w:eastAsia="仿宋_GB2312" w:cs="仿宋_GB2312"/>
                <w:color w:val="auto"/>
                <w:sz w:val="24"/>
                <w:szCs w:val="24"/>
                <w:highlight w:val="none"/>
                <w:lang w:val="en-US"/>
              </w:rPr>
              <w:t>%</w:t>
            </w:r>
          </w:p>
        </w:tc>
      </w:tr>
      <w:tr w14:paraId="43FE290B">
        <w:tblPrEx>
          <w:tblCellMar>
            <w:top w:w="0" w:type="dxa"/>
            <w:left w:w="0" w:type="dxa"/>
            <w:bottom w:w="0" w:type="dxa"/>
            <w:right w:w="0" w:type="dxa"/>
          </w:tblCellMar>
        </w:tblPrEx>
        <w:trPr>
          <w:trHeight w:val="454" w:hRule="atLeast"/>
          <w:jc w:val="center"/>
        </w:trPr>
        <w:tc>
          <w:tcPr>
            <w:tcW w:w="61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9FFED31">
            <w:pPr>
              <w:widowControl/>
              <w:textAlignment w:val="center"/>
              <w:rPr>
                <w:rFonts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lang w:val="en-US"/>
              </w:rPr>
              <w:t>兼职/专职教师比例</w:t>
            </w:r>
          </w:p>
        </w:tc>
        <w:tc>
          <w:tcPr>
            <w:tcW w:w="3150"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7929059">
            <w:pPr>
              <w:keepNext w:val="0"/>
              <w:keepLines w:val="0"/>
              <w:suppressLineNumbers w:val="0"/>
              <w:spacing w:before="0" w:beforeAutospacing="0" w:after="0" w:afterAutospacing="0"/>
              <w:ind w:left="0" w:leftChars="0" w:right="0" w:rightChars="0"/>
              <w:jc w:val="center"/>
              <w:rPr>
                <w:rFonts w:ascii="仿宋_GB2312" w:hAnsi="仿宋_GB2312" w:eastAsia="仿宋_GB2312" w:cs="仿宋_GB2312"/>
                <w:color w:val="auto"/>
                <w:sz w:val="24"/>
                <w:szCs w:val="24"/>
                <w:highlight w:val="none"/>
                <w:lang w:val="en-US"/>
              </w:rPr>
            </w:pP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lang w:val="en-US"/>
              </w:rPr>
              <w:t>:</w:t>
            </w:r>
            <w:r>
              <w:rPr>
                <w:rFonts w:hint="eastAsia" w:ascii="仿宋_GB2312" w:hAnsi="仿宋_GB2312" w:eastAsia="仿宋_GB2312" w:cs="仿宋_GB2312"/>
                <w:color w:val="auto"/>
                <w:sz w:val="24"/>
                <w:szCs w:val="24"/>
                <w:highlight w:val="none"/>
                <w:lang w:val="en-US" w:eastAsia="zh"/>
                <w:woUserID w:val="1"/>
              </w:rPr>
              <w:t>21</w:t>
            </w:r>
            <w:r>
              <w:rPr>
                <w:rFonts w:hint="eastAsia" w:ascii="仿宋_GB2312" w:hAnsi="仿宋_GB2312" w:eastAsia="仿宋_GB2312" w:cs="仿宋_GB2312"/>
                <w:color w:val="auto"/>
                <w:sz w:val="24"/>
                <w:szCs w:val="24"/>
                <w:highlight w:val="none"/>
                <w:lang w:val="en-US" w:eastAsia="zh-CN"/>
                <w:woUserID w:val="1"/>
              </w:rPr>
              <w:t>（2：7）</w:t>
            </w:r>
          </w:p>
        </w:tc>
      </w:tr>
      <w:tr w14:paraId="369CE572">
        <w:tblPrEx>
          <w:tblCellMar>
            <w:top w:w="0" w:type="dxa"/>
            <w:left w:w="0" w:type="dxa"/>
            <w:bottom w:w="0" w:type="dxa"/>
            <w:right w:w="0" w:type="dxa"/>
          </w:tblCellMar>
        </w:tblPrEx>
        <w:trPr>
          <w:trHeight w:val="454" w:hRule="atLeast"/>
          <w:jc w:val="center"/>
        </w:trPr>
        <w:tc>
          <w:tcPr>
            <w:tcW w:w="61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BF5A3C6">
            <w:pPr>
              <w:widowControl/>
              <w:textAlignment w:val="center"/>
              <w:rPr>
                <w:rFonts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lang w:val="en-US"/>
              </w:rPr>
              <w:t>专业核心课程门数</w:t>
            </w:r>
          </w:p>
        </w:tc>
        <w:tc>
          <w:tcPr>
            <w:tcW w:w="3150"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615449F">
            <w:pPr>
              <w:keepNext w:val="0"/>
              <w:keepLines w:val="0"/>
              <w:suppressLineNumbers w:val="0"/>
              <w:spacing w:before="0" w:beforeAutospacing="0" w:after="0" w:afterAutospacing="0"/>
              <w:ind w:left="0" w:leftChars="0" w:right="0" w:rightChars="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24</w:t>
            </w:r>
          </w:p>
        </w:tc>
      </w:tr>
      <w:tr w14:paraId="449F3265">
        <w:tblPrEx>
          <w:tblCellMar>
            <w:top w:w="0" w:type="dxa"/>
            <w:left w:w="0" w:type="dxa"/>
            <w:bottom w:w="0" w:type="dxa"/>
            <w:right w:w="0" w:type="dxa"/>
          </w:tblCellMar>
        </w:tblPrEx>
        <w:trPr>
          <w:trHeight w:val="454" w:hRule="atLeast"/>
          <w:jc w:val="center"/>
        </w:trPr>
        <w:tc>
          <w:tcPr>
            <w:tcW w:w="618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5EB5AC6">
            <w:pPr>
              <w:widowControl/>
              <w:textAlignment w:val="center"/>
              <w:rPr>
                <w:rFonts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lang w:val="en-US"/>
              </w:rPr>
              <w:t>专业核心课程任课教师数</w:t>
            </w:r>
          </w:p>
        </w:tc>
        <w:tc>
          <w:tcPr>
            <w:tcW w:w="315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06C957F">
            <w:pPr>
              <w:keepNext w:val="0"/>
              <w:keepLines w:val="0"/>
              <w:suppressLineNumbers w:val="0"/>
              <w:spacing w:before="0" w:beforeAutospacing="0" w:after="0" w:afterAutospacing="0"/>
              <w:ind w:left="0" w:leftChars="0" w:right="0" w:rightChars="0"/>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16</w:t>
            </w:r>
          </w:p>
        </w:tc>
      </w:tr>
    </w:tbl>
    <w:p w14:paraId="19A5798A">
      <w:pPr>
        <w:pStyle w:val="9"/>
        <w:tabs>
          <w:tab w:val="left" w:pos="3636"/>
        </w:tabs>
        <w:spacing w:beforeLines="50"/>
        <w:ind w:left="0" w:right="255" w:firstLine="0"/>
        <w:rPr>
          <w:rFonts w:ascii="楷体" w:hAnsi="楷体" w:eastAsia="楷体" w:cs="楷体"/>
          <w:b/>
          <w:bCs/>
          <w:sz w:val="32"/>
          <w:szCs w:val="21"/>
          <w:lang w:val="en-US"/>
        </w:rPr>
      </w:pPr>
      <w:r>
        <w:rPr>
          <w:rFonts w:ascii="楷体" w:hAnsi="楷体" w:eastAsia="楷体" w:cs="楷体"/>
          <w:b/>
          <w:bCs/>
          <w:sz w:val="32"/>
          <w:szCs w:val="21"/>
          <w:lang w:val="en-US"/>
        </w:rPr>
        <w:t>3</w:t>
      </w:r>
      <w:r>
        <w:rPr>
          <w:rFonts w:hint="eastAsia" w:ascii="楷体" w:hAnsi="楷体" w:eastAsia="楷体" w:cs="楷体"/>
          <w:b/>
          <w:bCs/>
          <w:sz w:val="32"/>
          <w:szCs w:val="21"/>
          <w:lang w:val="en-US"/>
        </w:rPr>
        <w:t>.2 教师基本情况表</w:t>
      </w:r>
    </w:p>
    <w:tbl>
      <w:tblPr>
        <w:tblStyle w:val="6"/>
        <w:tblW w:w="9353" w:type="dxa"/>
        <w:jc w:val="center"/>
        <w:tblLayout w:type="fixed"/>
        <w:tblCellMar>
          <w:top w:w="0" w:type="dxa"/>
          <w:left w:w="0" w:type="dxa"/>
          <w:bottom w:w="0" w:type="dxa"/>
          <w:right w:w="0" w:type="dxa"/>
        </w:tblCellMar>
      </w:tblPr>
      <w:tblGrid>
        <w:gridCol w:w="797"/>
        <w:gridCol w:w="483"/>
        <w:gridCol w:w="827"/>
        <w:gridCol w:w="1130"/>
        <w:gridCol w:w="860"/>
        <w:gridCol w:w="799"/>
        <w:gridCol w:w="1112"/>
        <w:gridCol w:w="1093"/>
        <w:gridCol w:w="792"/>
        <w:gridCol w:w="690"/>
        <w:gridCol w:w="770"/>
      </w:tblGrid>
      <w:tr w14:paraId="719D883E">
        <w:tblPrEx>
          <w:tblCellMar>
            <w:top w:w="0" w:type="dxa"/>
            <w:left w:w="0" w:type="dxa"/>
            <w:bottom w:w="0" w:type="dxa"/>
            <w:right w:w="0" w:type="dxa"/>
          </w:tblCellMar>
        </w:tblPrEx>
        <w:trPr>
          <w:trHeight w:val="604"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4E2A9DF">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auto"/>
                <w:sz w:val="24"/>
                <w:szCs w:val="24"/>
              </w:rPr>
            </w:pPr>
            <w:r>
              <w:rPr>
                <w:rFonts w:hint="eastAsia" w:ascii="仿宋_GB2312" w:eastAsia="仿宋_GB2312" w:cs="仿宋_GB2312"/>
                <w:b/>
                <w:bCs/>
                <w:color w:val="auto"/>
                <w:sz w:val="24"/>
                <w:szCs w:val="24"/>
                <w:lang w:val="en-US"/>
              </w:rPr>
              <w:t>姓名</w:t>
            </w:r>
          </w:p>
        </w:tc>
        <w:tc>
          <w:tcPr>
            <w:tcW w:w="48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CF356C9">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auto"/>
                <w:sz w:val="24"/>
                <w:szCs w:val="24"/>
              </w:rPr>
            </w:pPr>
            <w:r>
              <w:rPr>
                <w:rFonts w:hint="eastAsia" w:ascii="仿宋_GB2312" w:eastAsia="仿宋_GB2312" w:cs="仿宋_GB2312"/>
                <w:b/>
                <w:bCs/>
                <w:color w:val="auto"/>
                <w:sz w:val="24"/>
                <w:szCs w:val="24"/>
                <w:lang w:val="en-US"/>
              </w:rPr>
              <w:t>性</w:t>
            </w:r>
            <w:r>
              <w:rPr>
                <w:rFonts w:hint="eastAsia" w:ascii="仿宋_GB2312" w:eastAsia="仿宋_GB2312" w:cs="仿宋_GB2312"/>
                <w:b/>
                <w:bCs/>
                <w:color w:val="auto"/>
                <w:sz w:val="24"/>
                <w:szCs w:val="24"/>
                <w:lang w:val="en-US"/>
              </w:rPr>
              <w:br w:type="textWrapping"/>
            </w:r>
            <w:r>
              <w:rPr>
                <w:rFonts w:hint="eastAsia" w:ascii="仿宋_GB2312" w:eastAsia="仿宋_GB2312" w:cs="仿宋_GB2312"/>
                <w:b/>
                <w:bCs/>
                <w:color w:val="auto"/>
                <w:sz w:val="24"/>
                <w:szCs w:val="24"/>
                <w:lang w:val="en-US"/>
              </w:rPr>
              <w:t>别</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F3B0E7A">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auto"/>
                <w:sz w:val="24"/>
                <w:szCs w:val="24"/>
              </w:rPr>
            </w:pPr>
            <w:r>
              <w:rPr>
                <w:rFonts w:hint="eastAsia" w:ascii="仿宋_GB2312" w:eastAsia="仿宋_GB2312" w:cs="仿宋_GB2312"/>
                <w:b/>
                <w:bCs/>
                <w:color w:val="auto"/>
                <w:sz w:val="24"/>
                <w:szCs w:val="24"/>
                <w:lang w:val="en-US"/>
              </w:rPr>
              <w:t>出生</w:t>
            </w:r>
            <w:r>
              <w:rPr>
                <w:rFonts w:hint="eastAsia" w:ascii="仿宋_GB2312" w:eastAsia="仿宋_GB2312" w:cs="仿宋_GB2312"/>
                <w:b/>
                <w:bCs/>
                <w:color w:val="auto"/>
                <w:sz w:val="24"/>
                <w:szCs w:val="24"/>
                <w:lang w:val="en-US"/>
              </w:rPr>
              <w:br w:type="textWrapping"/>
            </w:r>
            <w:r>
              <w:rPr>
                <w:rFonts w:hint="eastAsia" w:ascii="仿宋_GB2312" w:eastAsia="仿宋_GB2312" w:cs="仿宋_GB2312"/>
                <w:b/>
                <w:bCs/>
                <w:color w:val="auto"/>
                <w:sz w:val="24"/>
                <w:szCs w:val="24"/>
                <w:lang w:val="en-US"/>
              </w:rPr>
              <w:t>日期</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6B97090">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auto"/>
                <w:sz w:val="24"/>
                <w:szCs w:val="24"/>
              </w:rPr>
            </w:pPr>
            <w:r>
              <w:rPr>
                <w:rFonts w:hint="eastAsia" w:ascii="仿宋_GB2312" w:eastAsia="仿宋_GB2312" w:cs="仿宋_GB2312"/>
                <w:b/>
                <w:bCs/>
                <w:color w:val="auto"/>
                <w:sz w:val="24"/>
                <w:szCs w:val="24"/>
                <w:lang w:val="en-US"/>
              </w:rPr>
              <w:t>拟授课程</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1B69122">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auto"/>
                <w:sz w:val="24"/>
                <w:szCs w:val="24"/>
              </w:rPr>
            </w:pPr>
            <w:r>
              <w:rPr>
                <w:rFonts w:hint="eastAsia" w:ascii="仿宋_GB2312" w:eastAsia="仿宋_GB2312" w:cs="仿宋_GB2312"/>
                <w:b/>
                <w:bCs/>
                <w:color w:val="auto"/>
                <w:sz w:val="24"/>
                <w:szCs w:val="24"/>
                <w:lang w:val="en-US"/>
              </w:rPr>
              <w:t>专业技</w:t>
            </w:r>
            <w:r>
              <w:rPr>
                <w:rFonts w:hint="eastAsia" w:ascii="仿宋_GB2312" w:eastAsia="仿宋_GB2312" w:cs="仿宋_GB2312"/>
                <w:b/>
                <w:bCs/>
                <w:color w:val="auto"/>
                <w:sz w:val="24"/>
                <w:szCs w:val="24"/>
                <w:lang w:val="en-US"/>
              </w:rPr>
              <w:br w:type="textWrapping"/>
            </w:r>
            <w:r>
              <w:rPr>
                <w:rFonts w:hint="eastAsia" w:ascii="仿宋_GB2312" w:eastAsia="仿宋_GB2312" w:cs="仿宋_GB2312"/>
                <w:b/>
                <w:bCs/>
                <w:color w:val="auto"/>
                <w:sz w:val="24"/>
                <w:szCs w:val="24"/>
                <w:lang w:val="en-US"/>
              </w:rPr>
              <w:t>术职务</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32AA2DC">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auto"/>
                <w:sz w:val="24"/>
                <w:szCs w:val="24"/>
                <w:lang w:val="en-US"/>
              </w:rPr>
            </w:pPr>
            <w:r>
              <w:rPr>
                <w:rFonts w:hint="eastAsia" w:ascii="仿宋_GB2312" w:eastAsia="仿宋_GB2312" w:cs="仿宋_GB2312"/>
                <w:b/>
                <w:bCs/>
                <w:color w:val="auto"/>
                <w:sz w:val="24"/>
                <w:szCs w:val="24"/>
                <w:lang w:val="en-US"/>
              </w:rPr>
              <w:t>最后</w:t>
            </w:r>
          </w:p>
          <w:p w14:paraId="1C972084">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auto"/>
                <w:sz w:val="24"/>
                <w:szCs w:val="24"/>
              </w:rPr>
            </w:pPr>
            <w:r>
              <w:rPr>
                <w:rFonts w:hint="eastAsia" w:ascii="仿宋_GB2312" w:eastAsia="仿宋_GB2312" w:cs="仿宋_GB2312"/>
                <w:b/>
                <w:bCs/>
                <w:color w:val="auto"/>
                <w:sz w:val="24"/>
                <w:szCs w:val="24"/>
                <w:lang w:val="en-US"/>
              </w:rPr>
              <w:t>学历</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9ED91F9">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auto"/>
                <w:sz w:val="24"/>
                <w:szCs w:val="24"/>
              </w:rPr>
            </w:pPr>
            <w:r>
              <w:rPr>
                <w:rFonts w:hint="eastAsia" w:ascii="仿宋_GB2312" w:eastAsia="仿宋_GB2312" w:cs="仿宋_GB2312"/>
                <w:b/>
                <w:bCs/>
                <w:color w:val="auto"/>
                <w:sz w:val="24"/>
                <w:szCs w:val="24"/>
                <w:lang w:val="en-US"/>
              </w:rPr>
              <w:t>最后学历</w:t>
            </w:r>
            <w:r>
              <w:rPr>
                <w:rFonts w:hint="eastAsia" w:ascii="仿宋_GB2312" w:eastAsia="仿宋_GB2312" w:cs="仿宋_GB2312"/>
                <w:b/>
                <w:bCs/>
                <w:color w:val="auto"/>
                <w:sz w:val="24"/>
                <w:szCs w:val="24"/>
                <w:lang w:val="en-US"/>
              </w:rPr>
              <w:br w:type="textWrapping"/>
            </w:r>
            <w:r>
              <w:rPr>
                <w:rFonts w:hint="eastAsia" w:ascii="仿宋_GB2312" w:eastAsia="仿宋_GB2312" w:cs="仿宋_GB2312"/>
                <w:b/>
                <w:bCs/>
                <w:color w:val="auto"/>
                <w:sz w:val="24"/>
                <w:szCs w:val="24"/>
                <w:lang w:val="en-US"/>
              </w:rPr>
              <w:t>毕业学校</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28ABA74">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auto"/>
                <w:sz w:val="24"/>
                <w:szCs w:val="24"/>
              </w:rPr>
            </w:pPr>
            <w:r>
              <w:rPr>
                <w:rFonts w:hint="eastAsia" w:ascii="仿宋_GB2312" w:eastAsia="仿宋_GB2312" w:cs="仿宋_GB2312"/>
                <w:b/>
                <w:bCs/>
                <w:color w:val="auto"/>
                <w:sz w:val="24"/>
                <w:szCs w:val="24"/>
                <w:lang w:val="en-US"/>
              </w:rPr>
              <w:t>最后学历</w:t>
            </w:r>
            <w:r>
              <w:rPr>
                <w:rFonts w:hint="eastAsia" w:ascii="仿宋_GB2312" w:eastAsia="仿宋_GB2312" w:cs="仿宋_GB2312"/>
                <w:b/>
                <w:bCs/>
                <w:color w:val="auto"/>
                <w:sz w:val="24"/>
                <w:szCs w:val="24"/>
                <w:lang w:val="en-US"/>
              </w:rPr>
              <w:br w:type="textWrapping"/>
            </w:r>
            <w:r>
              <w:rPr>
                <w:rFonts w:hint="eastAsia" w:ascii="仿宋_GB2312" w:eastAsia="仿宋_GB2312" w:cs="仿宋_GB2312"/>
                <w:b/>
                <w:bCs/>
                <w:color w:val="auto"/>
                <w:sz w:val="24"/>
                <w:szCs w:val="24"/>
                <w:lang w:val="en-US"/>
              </w:rPr>
              <w:t>毕业专业</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7BBC4A6">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auto"/>
                <w:sz w:val="24"/>
                <w:szCs w:val="24"/>
              </w:rPr>
            </w:pPr>
            <w:r>
              <w:rPr>
                <w:rFonts w:hint="eastAsia" w:ascii="仿宋_GB2312" w:eastAsia="仿宋_GB2312" w:cs="仿宋_GB2312"/>
                <w:b/>
                <w:bCs/>
                <w:color w:val="auto"/>
                <w:sz w:val="24"/>
                <w:szCs w:val="24"/>
                <w:lang w:val="en-US"/>
              </w:rPr>
              <w:t>最后学历毕业学位</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EA04DE">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auto"/>
                <w:sz w:val="24"/>
                <w:szCs w:val="24"/>
                <w:lang w:val="en-US"/>
              </w:rPr>
            </w:pPr>
            <w:r>
              <w:rPr>
                <w:rFonts w:hint="eastAsia" w:ascii="仿宋_GB2312" w:eastAsia="仿宋_GB2312" w:cs="仿宋_GB2312"/>
                <w:b/>
                <w:bCs/>
                <w:color w:val="auto"/>
                <w:sz w:val="24"/>
                <w:szCs w:val="24"/>
                <w:lang w:val="en-US"/>
              </w:rPr>
              <w:t>研究</w:t>
            </w:r>
          </w:p>
          <w:p w14:paraId="6126D241">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auto"/>
                <w:sz w:val="24"/>
                <w:szCs w:val="24"/>
              </w:rPr>
            </w:pPr>
            <w:r>
              <w:rPr>
                <w:rFonts w:hint="eastAsia" w:ascii="仿宋_GB2312" w:eastAsia="仿宋_GB2312" w:cs="仿宋_GB2312"/>
                <w:b/>
                <w:bCs/>
                <w:color w:val="auto"/>
                <w:sz w:val="24"/>
                <w:szCs w:val="24"/>
                <w:lang w:val="en-US"/>
              </w:rPr>
              <w:t>领域</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50B043B">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auto"/>
                <w:sz w:val="24"/>
                <w:szCs w:val="24"/>
                <w:lang w:val="en-US"/>
              </w:rPr>
            </w:pPr>
            <w:r>
              <w:rPr>
                <w:rFonts w:hint="eastAsia" w:ascii="仿宋_GB2312" w:eastAsia="仿宋_GB2312" w:cs="仿宋_GB2312"/>
                <w:b/>
                <w:bCs/>
                <w:color w:val="auto"/>
                <w:sz w:val="24"/>
                <w:szCs w:val="24"/>
                <w:lang w:val="en-US"/>
              </w:rPr>
              <w:t>专职</w:t>
            </w:r>
            <w:r>
              <w:rPr>
                <w:rFonts w:hint="eastAsia" w:ascii="仿宋_GB2312" w:eastAsia="仿宋_GB2312" w:cs="仿宋_GB2312"/>
                <w:b/>
                <w:bCs/>
                <w:color w:val="auto"/>
                <w:sz w:val="24"/>
                <w:szCs w:val="24"/>
                <w:lang w:val="en-US"/>
              </w:rPr>
              <w:br w:type="textWrapping"/>
            </w:r>
            <w:r>
              <w:rPr>
                <w:rFonts w:hint="eastAsia" w:ascii="仿宋_GB2312" w:eastAsia="仿宋_GB2312" w:cs="仿宋_GB2312"/>
                <w:b/>
                <w:bCs/>
                <w:color w:val="auto"/>
                <w:sz w:val="24"/>
                <w:szCs w:val="24"/>
                <w:lang w:val="en-US"/>
              </w:rPr>
              <w:t>/兼职</w:t>
            </w:r>
          </w:p>
        </w:tc>
      </w:tr>
      <w:tr w14:paraId="58A1C9CD">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EB6DC6B">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许有俊</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EDBB844">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男</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589AB50">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rPr>
              <w:t>1979-</w:t>
            </w:r>
            <w:r>
              <w:rPr>
                <w:rFonts w:hint="eastAsia" w:ascii="仿宋_GB2312" w:eastAsia="仿宋_GB2312" w:cs="仿宋_GB2312"/>
                <w:color w:val="auto"/>
                <w:sz w:val="22"/>
                <w:szCs w:val="22"/>
                <w:lang w:val="en-US" w:eastAsia="zh-CN"/>
              </w:rPr>
              <w:t>0</w:t>
            </w:r>
            <w:r>
              <w:rPr>
                <w:rFonts w:hint="default" w:ascii="仿宋_GB2312" w:eastAsia="仿宋_GB2312" w:cs="仿宋_GB2312"/>
                <w:color w:val="auto"/>
                <w:sz w:val="22"/>
                <w:szCs w:val="22"/>
                <w:lang w:val="en-US"/>
              </w:rPr>
              <w:t>6</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9CD354C">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智慧交通导论/桥梁与隧道结构总论</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B8F894B">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教授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9358624">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76DA0B2">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北京工业大学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F83565B">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土木工程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FF2DAA1">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博士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0A8D90F">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隧道工程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D75F5C9">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专职</w:t>
            </w:r>
          </w:p>
        </w:tc>
      </w:tr>
      <w:tr w14:paraId="171A6C01">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6E201A0">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张玥</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BC948C7">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男</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D889226">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rPr>
              <w:t>1968-10</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DC3220F">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eastAsia="zh-CN"/>
              </w:rPr>
              <w:t>道路几何线形设计</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DFECAEB">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副教授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0629C8A">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6976D89">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西安建筑科技大学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71E2E65">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建筑与土木工程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A63B09E">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硕士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F3E710D">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道路工程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425A696">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专职</w:t>
            </w:r>
          </w:p>
        </w:tc>
      </w:tr>
      <w:tr w14:paraId="45226DE1">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E322F2C">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于景飞</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ADC91FD">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男</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2A18952">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rPr>
              <w:t>1974-</w:t>
            </w:r>
            <w:r>
              <w:rPr>
                <w:rFonts w:hint="eastAsia" w:ascii="仿宋_GB2312" w:eastAsia="仿宋_GB2312" w:cs="仿宋_GB2312"/>
                <w:color w:val="auto"/>
                <w:sz w:val="22"/>
                <w:szCs w:val="22"/>
                <w:lang w:val="en-US" w:eastAsia="zh-CN"/>
              </w:rPr>
              <w:t>0</w:t>
            </w:r>
            <w:r>
              <w:rPr>
                <w:rFonts w:hint="default" w:ascii="仿宋_GB2312" w:eastAsia="仿宋_GB2312" w:cs="仿宋_GB2312"/>
                <w:color w:val="auto"/>
                <w:sz w:val="22"/>
                <w:szCs w:val="22"/>
                <w:lang w:val="en-US"/>
              </w:rPr>
              <w:t>3</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C010642">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eastAsia="zh-CN"/>
              </w:rPr>
              <w:t>交通工程学/交通设计</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A19B153">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副教授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1D64689">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2BF6FC4">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合肥工业大学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FCB72F0">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载运工具运用工程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44FD271">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硕士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11C0B18">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交通工程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087B04D">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专职</w:t>
            </w:r>
          </w:p>
        </w:tc>
      </w:tr>
      <w:tr w14:paraId="378F6D16">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E32BF0B">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高建红</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D6643F0">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女</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0350A99">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1</w:t>
            </w:r>
            <w:r>
              <w:rPr>
                <w:rFonts w:hint="default" w:ascii="仿宋_GB2312" w:eastAsia="仿宋_GB2312" w:cs="仿宋_GB2312"/>
                <w:color w:val="auto"/>
                <w:sz w:val="22"/>
                <w:szCs w:val="22"/>
                <w:lang w:val="en-US"/>
              </w:rPr>
              <w:t>976-</w:t>
            </w:r>
            <w:r>
              <w:rPr>
                <w:rFonts w:hint="eastAsia" w:ascii="仿宋_GB2312" w:eastAsia="仿宋_GB2312" w:cs="仿宋_GB2312"/>
                <w:color w:val="auto"/>
                <w:sz w:val="22"/>
                <w:szCs w:val="22"/>
                <w:lang w:val="en-US" w:eastAsia="zh-CN"/>
              </w:rPr>
              <w:t>0</w:t>
            </w:r>
            <w:r>
              <w:rPr>
                <w:rFonts w:hint="default" w:ascii="仿宋_GB2312" w:eastAsia="仿宋_GB2312" w:cs="仿宋_GB2312"/>
                <w:color w:val="auto"/>
                <w:sz w:val="22"/>
                <w:szCs w:val="22"/>
                <w:lang w:val="en-US"/>
              </w:rPr>
              <w:t>2</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03BAD9C">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eastAsia="zh-CN"/>
              </w:rPr>
              <w:t>路基路面工程</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8A7055F">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副教授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C836B80">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9D7B345">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内蒙古科技大学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5FDC2DD">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结构工程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A0E168F">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硕士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9C45F10">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道路工程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4D344C9">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专职</w:t>
            </w:r>
          </w:p>
        </w:tc>
      </w:tr>
      <w:tr w14:paraId="213E912C">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C28A732">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杨圣春</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25C386E">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男</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CA8F55B">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rPr>
              <w:t>1978-</w:t>
            </w:r>
            <w:r>
              <w:rPr>
                <w:rFonts w:hint="eastAsia" w:ascii="仿宋_GB2312" w:eastAsia="仿宋_GB2312" w:cs="仿宋_GB2312"/>
                <w:color w:val="auto"/>
                <w:sz w:val="22"/>
                <w:szCs w:val="22"/>
                <w:lang w:val="en-US" w:eastAsia="zh-CN"/>
              </w:rPr>
              <w:t>0</w:t>
            </w:r>
            <w:r>
              <w:rPr>
                <w:rFonts w:hint="default" w:ascii="仿宋_GB2312" w:eastAsia="仿宋_GB2312" w:cs="仿宋_GB2312"/>
                <w:color w:val="auto"/>
                <w:sz w:val="22"/>
                <w:szCs w:val="22"/>
                <w:lang w:val="en-US"/>
              </w:rPr>
              <w:t>2</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D091156">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eastAsia="zh-CN"/>
              </w:rPr>
              <w:t>交通基础设施智慧检测技术/飞行器操控实习</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A6CC3B2">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副教授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A636DB6">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F5D6EC6">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西南交通大学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3C9A56D">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岩土工程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EFCF07D">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硕士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62278F">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道路工程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34D8EA4">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专职</w:t>
            </w:r>
          </w:p>
        </w:tc>
      </w:tr>
      <w:tr w14:paraId="16EEA6C2">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580C0C9">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张新洁</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83AA1F7">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女</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D706C7">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rPr>
              <w:t>1986-</w:t>
            </w:r>
            <w:r>
              <w:rPr>
                <w:rFonts w:hint="eastAsia" w:ascii="仿宋_GB2312" w:eastAsia="仿宋_GB2312" w:cs="仿宋_GB2312"/>
                <w:color w:val="auto"/>
                <w:sz w:val="22"/>
                <w:szCs w:val="22"/>
                <w:lang w:val="en-US" w:eastAsia="zh-CN"/>
              </w:rPr>
              <w:t>0</w:t>
            </w:r>
            <w:r>
              <w:rPr>
                <w:rFonts w:hint="default" w:ascii="仿宋_GB2312" w:eastAsia="仿宋_GB2312" w:cs="仿宋_GB2312"/>
                <w:color w:val="auto"/>
                <w:sz w:val="22"/>
                <w:szCs w:val="22"/>
                <w:lang w:val="en-US"/>
              </w:rPr>
              <w:t>4</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F0753FC">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eastAsia="zh-CN"/>
              </w:rPr>
              <w:t>交通系统分析/交通调查与大数据分析</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85214B3">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副教授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20F43F2">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7E98B51">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北京工业大学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A8B20AA">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交通运输工程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703C7A3">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博士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BCAFE1B">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交通工程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D83DF4F">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专职</w:t>
            </w:r>
          </w:p>
        </w:tc>
      </w:tr>
      <w:tr w14:paraId="1270B7D8">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BAFFF87">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张旭</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3DCD405">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男</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4CC8D8B">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rPr>
              <w:t>1989-</w:t>
            </w:r>
            <w:r>
              <w:rPr>
                <w:rFonts w:hint="eastAsia" w:ascii="仿宋_GB2312" w:eastAsia="仿宋_GB2312" w:cs="仿宋_GB2312"/>
                <w:color w:val="auto"/>
                <w:sz w:val="22"/>
                <w:szCs w:val="22"/>
                <w:lang w:val="en-US" w:eastAsia="zh-CN"/>
              </w:rPr>
              <w:t>0</w:t>
            </w:r>
            <w:r>
              <w:rPr>
                <w:rFonts w:hint="default" w:ascii="仿宋_GB2312" w:eastAsia="仿宋_GB2312" w:cs="仿宋_GB2312"/>
                <w:color w:val="auto"/>
                <w:sz w:val="22"/>
                <w:szCs w:val="22"/>
                <w:lang w:val="en-US"/>
              </w:rPr>
              <w:t>1</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828D648">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eastAsia="zh-CN"/>
              </w:rPr>
              <w:t>隧道智慧运维技术/交通工程专业英语</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E474082">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副教授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DE2D25F">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FFAD065">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北京交通大学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25040CE">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土木工程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967874F">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博士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46E9E75">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隧道工程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CEDAE13">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专职</w:t>
            </w:r>
          </w:p>
        </w:tc>
      </w:tr>
      <w:tr w14:paraId="4ECC1AD4">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D443DFF">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李红</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F69EE1F">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女</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0DEC755">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rPr>
              <w:t>1982-11</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AA475AC">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eastAsia="zh-CN"/>
              </w:rPr>
              <w:t>低空基础设施与起降场系统/桥梁智慧运维技术</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D1F89CB">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讲师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A8AD355">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30886DF">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重庆交通大学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4A22135">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结构工程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A1322ED">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硕士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688B566">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桥梁工程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1F82EDC">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专职</w:t>
            </w:r>
          </w:p>
        </w:tc>
      </w:tr>
      <w:tr w14:paraId="4081507C">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DD7B1DC">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刘宏伟</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9BC0F8F">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男</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2F997F6">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rPr>
              <w:t>1993-10</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12BED76">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eastAsia="zh-CN"/>
              </w:rPr>
              <w:t>低空技术与工程概论</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928B26E">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讲师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C744732">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B3E7CA1">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重庆交通大学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D5416E4">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道路与铁道工程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F700939">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硕士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E4F5671">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道路工程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1CCD64">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专职</w:t>
            </w:r>
          </w:p>
        </w:tc>
      </w:tr>
      <w:tr w14:paraId="16C6B57B">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F23D88B">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尹娟</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266C29F">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女</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D4B8C93">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rPr>
              <w:t>1995-</w:t>
            </w:r>
            <w:r>
              <w:rPr>
                <w:rFonts w:hint="eastAsia" w:ascii="仿宋_GB2312" w:eastAsia="仿宋_GB2312" w:cs="仿宋_GB2312"/>
                <w:color w:val="auto"/>
                <w:sz w:val="22"/>
                <w:szCs w:val="22"/>
                <w:lang w:val="en-US" w:eastAsia="zh-CN"/>
              </w:rPr>
              <w:t>0</w:t>
            </w:r>
            <w:r>
              <w:rPr>
                <w:rFonts w:hint="default" w:ascii="仿宋_GB2312" w:eastAsia="仿宋_GB2312" w:cs="仿宋_GB2312"/>
                <w:color w:val="auto"/>
                <w:sz w:val="22"/>
                <w:szCs w:val="22"/>
                <w:lang w:val="en-US"/>
              </w:rPr>
              <w:t>7</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CE29FD4">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eastAsia="zh-CN"/>
              </w:rPr>
              <w:t>交通规划/城市交通管理与控制</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182943F">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助教</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D55468D">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BDE70B6">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长安大学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1A8E907">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交通运输工程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31D320E">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硕士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3EFA0B">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交通工程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92EB728">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专职</w:t>
            </w:r>
          </w:p>
        </w:tc>
      </w:tr>
      <w:tr w14:paraId="1660E3A7">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99ED03F">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韩鑫</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DE3767E">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男</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B1D88FF">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rPr>
              <w:t>1993-</w:t>
            </w:r>
            <w:r>
              <w:rPr>
                <w:rFonts w:hint="eastAsia" w:ascii="仿宋_GB2312" w:eastAsia="仿宋_GB2312" w:cs="仿宋_GB2312"/>
                <w:color w:val="auto"/>
                <w:sz w:val="22"/>
                <w:szCs w:val="22"/>
                <w:lang w:val="en-US" w:eastAsia="zh-CN"/>
              </w:rPr>
              <w:t>0</w:t>
            </w:r>
            <w:r>
              <w:rPr>
                <w:rFonts w:hint="default" w:ascii="仿宋_GB2312" w:eastAsia="仿宋_GB2312" w:cs="仿宋_GB2312"/>
                <w:color w:val="auto"/>
                <w:sz w:val="22"/>
                <w:szCs w:val="22"/>
                <w:lang w:val="en-US"/>
              </w:rPr>
              <w:t>4</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A15C45B">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eastAsia="zh-CN"/>
              </w:rPr>
              <w:t>数学建模/交通大数据技术与应用</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82BAF01">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讲师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5CE63CC">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897DCF5">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长安大学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D03A0AD">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桥梁与隧道工程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E85C01E">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博士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2532ACF">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隧道工程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3ABAC71">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eastAsia" w:ascii="仿宋_GB2312" w:eastAsia="仿宋_GB2312" w:cs="仿宋_GB2312"/>
                <w:color w:val="auto"/>
                <w:sz w:val="22"/>
                <w:szCs w:val="22"/>
                <w:lang w:val="en-US"/>
              </w:rPr>
              <w:t>专职</w:t>
            </w:r>
          </w:p>
        </w:tc>
      </w:tr>
      <w:tr w14:paraId="54022D4D">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55986C4">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赵辰</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A0A9F46">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男</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3E82068">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1995-</w:t>
            </w:r>
            <w:r>
              <w:rPr>
                <w:rFonts w:hint="eastAsia" w:ascii="仿宋_GB2312" w:eastAsia="仿宋_GB2312" w:cs="仿宋_GB2312"/>
                <w:color w:val="auto"/>
                <w:sz w:val="22"/>
                <w:szCs w:val="22"/>
                <w:lang w:val="en-US" w:eastAsia="zh-CN"/>
              </w:rPr>
              <w:t>0</w:t>
            </w:r>
            <w:r>
              <w:rPr>
                <w:rFonts w:hint="eastAsia" w:ascii="仿宋_GB2312" w:eastAsia="仿宋_GB2312" w:cs="仿宋_GB2312"/>
                <w:color w:val="auto"/>
                <w:sz w:val="22"/>
                <w:szCs w:val="22"/>
                <w:lang w:val="en-US" w:eastAsia="zh"/>
              </w:rPr>
              <w:t>6</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37149DD">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城市空中交通/低空数据采集与处理</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538150D">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rPr>
              <w:t>助教</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5D82C30">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A02CEBE">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长安大学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B5301B7">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道路与铁道工程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4D7A567">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博士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D0AE85E">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交通工程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FA1F8C3">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专职</w:t>
            </w:r>
          </w:p>
        </w:tc>
      </w:tr>
      <w:tr w14:paraId="54E2D394">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E484EE3">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张天伟</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75F5928">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男</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27A57B3">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1995-</w:t>
            </w:r>
            <w:r>
              <w:rPr>
                <w:rFonts w:hint="eastAsia" w:ascii="仿宋_GB2312" w:eastAsia="仿宋_GB2312" w:cs="仿宋_GB2312"/>
                <w:color w:val="auto"/>
                <w:sz w:val="22"/>
                <w:szCs w:val="22"/>
                <w:lang w:val="en-US" w:eastAsia="zh-CN"/>
              </w:rPr>
              <w:t>0</w:t>
            </w:r>
            <w:r>
              <w:rPr>
                <w:rFonts w:hint="eastAsia" w:ascii="仿宋_GB2312" w:eastAsia="仿宋_GB2312" w:cs="仿宋_GB2312"/>
                <w:color w:val="auto"/>
                <w:sz w:val="22"/>
                <w:szCs w:val="22"/>
                <w:lang w:val="en-US" w:eastAsia="zh"/>
              </w:rPr>
              <w:t>2</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220128B">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default" w:ascii="仿宋_GB2312" w:eastAsia="仿宋_GB2312" w:cs="仿宋_GB2312"/>
                <w:color w:val="auto"/>
                <w:sz w:val="22"/>
                <w:szCs w:val="22"/>
                <w:lang w:val="en-US" w:eastAsia="zh-CN"/>
              </w:rPr>
              <w:t>道路建筑材料与低碳技术/</w:t>
            </w:r>
            <w:r>
              <w:rPr>
                <w:rFonts w:hint="eastAsia" w:ascii="仿宋_GB2312" w:eastAsia="仿宋_GB2312" w:cs="仿宋_GB2312"/>
                <w:color w:val="auto"/>
                <w:sz w:val="22"/>
                <w:szCs w:val="22"/>
                <w:lang w:val="en-US" w:eastAsia="zh-CN"/>
              </w:rPr>
              <w:t>空域安全法规</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4DE2A3C">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rPr>
              <w:t>助教</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30A7F4E">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569B493">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武汉理工大学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201795D">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材料科学与工程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D2DB38C">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博士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601FD54">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道路工程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6D456EE">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专职</w:t>
            </w:r>
          </w:p>
        </w:tc>
      </w:tr>
      <w:tr w14:paraId="1198D134">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DB26422">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岳玮琦</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B9D3C06">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女</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2DACC82">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1992-</w:t>
            </w:r>
            <w:r>
              <w:rPr>
                <w:rFonts w:hint="eastAsia" w:ascii="仿宋_GB2312" w:eastAsia="仿宋_GB2312" w:cs="仿宋_GB2312"/>
                <w:color w:val="auto"/>
                <w:sz w:val="22"/>
                <w:szCs w:val="22"/>
                <w:lang w:val="en-US" w:eastAsia="zh-CN"/>
              </w:rPr>
              <w:t>0</w:t>
            </w:r>
            <w:r>
              <w:rPr>
                <w:rFonts w:hint="eastAsia" w:ascii="仿宋_GB2312" w:eastAsia="仿宋_GB2312" w:cs="仿宋_GB2312"/>
                <w:color w:val="auto"/>
                <w:sz w:val="22"/>
                <w:szCs w:val="22"/>
                <w:lang w:val="en-US" w:eastAsia="zh"/>
              </w:rPr>
              <w:t>8</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DFF691F">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default" w:ascii="仿宋_GB2312" w:eastAsia="仿宋_GB2312" w:cs="仿宋_GB2312"/>
                <w:color w:val="auto"/>
                <w:sz w:val="22"/>
                <w:szCs w:val="22"/>
                <w:lang w:val="en-US" w:eastAsia="zh-CN"/>
              </w:rPr>
              <w:t>国土空间规划原理/综合立体交通安全</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2982FB7">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讲师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D7572E3">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1CE2181">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辽宁工程技术大学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B019052">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岩土工程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667B3B0">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博士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1A47587">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岩土工程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2F7B573">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专职</w:t>
            </w:r>
          </w:p>
        </w:tc>
      </w:tr>
      <w:tr w14:paraId="46011F4B">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6861244">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王艳琪</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F15498C">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男</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CC0B27B">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1992-</w:t>
            </w:r>
            <w:r>
              <w:rPr>
                <w:rFonts w:hint="eastAsia" w:ascii="仿宋_GB2312" w:eastAsia="仿宋_GB2312" w:cs="仿宋_GB2312"/>
                <w:color w:val="auto"/>
                <w:sz w:val="22"/>
                <w:szCs w:val="22"/>
                <w:lang w:val="en-US" w:eastAsia="zh-CN"/>
              </w:rPr>
              <w:t>0</w:t>
            </w:r>
            <w:r>
              <w:rPr>
                <w:rFonts w:hint="eastAsia" w:ascii="仿宋_GB2312" w:eastAsia="仿宋_GB2312" w:cs="仿宋_GB2312"/>
                <w:color w:val="auto"/>
                <w:sz w:val="22"/>
                <w:szCs w:val="22"/>
                <w:lang w:val="en-US" w:eastAsia="zh"/>
              </w:rPr>
              <w:t>5</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FCD4381">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default" w:ascii="仿宋_GB2312" w:eastAsia="仿宋_GB2312" w:cs="仿宋_GB2312"/>
                <w:color w:val="auto"/>
                <w:sz w:val="22"/>
                <w:szCs w:val="22"/>
                <w:lang w:val="en-US" w:eastAsia="zh-CN"/>
              </w:rPr>
              <w:t>公路养护与智慧运维</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B2B01F9">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rPr>
              <w:t>助教</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D8DFB48">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AB778A3">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东北林业大学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A01CC8B">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交通运输工程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FB11A6D">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博士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91BFF93">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道路工程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11009A3">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专职</w:t>
            </w:r>
          </w:p>
        </w:tc>
      </w:tr>
      <w:tr w14:paraId="29DB1164">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D58D1C2">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张雅楠</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E6CEC93">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女</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D1D1DCD">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1997-</w:t>
            </w:r>
            <w:r>
              <w:rPr>
                <w:rFonts w:hint="eastAsia" w:ascii="仿宋_GB2312" w:eastAsia="仿宋_GB2312" w:cs="仿宋_GB2312"/>
                <w:color w:val="auto"/>
                <w:sz w:val="22"/>
                <w:szCs w:val="22"/>
                <w:lang w:val="en-US" w:eastAsia="zh-CN"/>
              </w:rPr>
              <w:t>0</w:t>
            </w:r>
            <w:r>
              <w:rPr>
                <w:rFonts w:hint="eastAsia" w:ascii="仿宋_GB2312" w:eastAsia="仿宋_GB2312" w:cs="仿宋_GB2312"/>
                <w:color w:val="auto"/>
                <w:sz w:val="22"/>
                <w:szCs w:val="22"/>
                <w:lang w:val="en-US" w:eastAsia="zh"/>
              </w:rPr>
              <w:t>4</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B3AB274">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default" w:ascii="仿宋_GB2312" w:eastAsia="仿宋_GB2312" w:cs="仿宋_GB2312"/>
                <w:color w:val="auto"/>
                <w:sz w:val="22"/>
                <w:szCs w:val="22"/>
                <w:lang w:val="en-US" w:eastAsia="zh-CN"/>
              </w:rPr>
              <w:t>传感器与物联网概论</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EA2F366">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rPr>
              <w:t>助教</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A60F1A3">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7D07CE8">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北京交通大学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86DC651">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道路与铁道工程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C6E2E3A">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博士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46BEA52">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铁道工程</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CC8F071">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
              </w:rPr>
            </w:pPr>
            <w:r>
              <w:rPr>
                <w:rFonts w:hint="eastAsia" w:ascii="仿宋_GB2312" w:eastAsia="仿宋_GB2312" w:cs="仿宋_GB2312"/>
                <w:color w:val="auto"/>
                <w:sz w:val="22"/>
                <w:szCs w:val="22"/>
                <w:lang w:val="en-US" w:eastAsia="zh"/>
              </w:rPr>
              <w:t>专职</w:t>
            </w:r>
          </w:p>
        </w:tc>
      </w:tr>
      <w:tr w14:paraId="108E4511">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C9B4772">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2"/>
                <w:szCs w:val="22"/>
                <w:lang w:val="en-US"/>
              </w:rPr>
            </w:pPr>
            <w:r>
              <w:rPr>
                <w:rFonts w:hint="eastAsia" w:ascii="仿宋_GB2312" w:eastAsia="仿宋_GB2312" w:cs="仿宋_GB2312"/>
                <w:color w:val="auto"/>
                <w:sz w:val="22"/>
                <w:szCs w:val="22"/>
                <w:lang w:val="en-US"/>
              </w:rPr>
              <w:t>张爱琳</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6928F4D">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2"/>
                <w:szCs w:val="22"/>
                <w:lang w:val="en-US"/>
              </w:rPr>
            </w:pPr>
            <w:r>
              <w:rPr>
                <w:rFonts w:hint="eastAsia" w:ascii="仿宋_GB2312" w:eastAsia="仿宋_GB2312" w:cs="仿宋_GB2312"/>
                <w:color w:val="auto"/>
                <w:sz w:val="22"/>
                <w:szCs w:val="22"/>
                <w:lang w:val="en-US"/>
              </w:rPr>
              <w:t>女</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CB18FC3">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2"/>
                <w:szCs w:val="22"/>
                <w:lang w:val="en-US"/>
              </w:rPr>
            </w:pPr>
            <w:r>
              <w:rPr>
                <w:rFonts w:hint="eastAsia" w:ascii="仿宋_GB2312" w:eastAsia="仿宋_GB2312" w:cs="仿宋_GB2312"/>
                <w:color w:val="auto"/>
                <w:sz w:val="22"/>
                <w:szCs w:val="22"/>
                <w:lang w:val="en-US"/>
              </w:rPr>
              <w:t>1978-11</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88D5C8F">
            <w:pPr>
              <w:keepNext w:val="0"/>
              <w:keepLines w:val="0"/>
              <w:suppressLineNumbers w:val="0"/>
              <w:spacing w:before="0" w:beforeAutospacing="0" w:after="0" w:afterAutospacing="0"/>
              <w:ind w:left="0" w:leftChars="0" w:right="0" w:rightChars="0"/>
              <w:jc w:val="center"/>
              <w:rPr>
                <w:rFonts w:hint="eastAsia" w:ascii="仿宋_GB2312" w:eastAsia="仿宋_GB2312" w:cs="仿宋_GB2312"/>
                <w:color w:val="000000"/>
                <w:sz w:val="22"/>
                <w:szCs w:val="22"/>
                <w:lang w:val="en-US" w:eastAsia="zh-CN"/>
              </w:rPr>
            </w:pPr>
            <w:r>
              <w:rPr>
                <w:rFonts w:hint="default" w:ascii="仿宋_GB2312" w:eastAsia="仿宋_GB2312" w:cs="仿宋_GB2312"/>
                <w:color w:val="auto"/>
                <w:sz w:val="22"/>
                <w:szCs w:val="22"/>
                <w:highlight w:val="none"/>
                <w:lang w:val="en-US" w:eastAsia="zh-CN"/>
              </w:rPr>
              <w:t>低空物流配送与调度</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42514E8">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2"/>
                <w:szCs w:val="22"/>
                <w:lang w:val="en-US"/>
              </w:rPr>
            </w:pPr>
            <w:r>
              <w:rPr>
                <w:rFonts w:hint="eastAsia" w:ascii="仿宋_GB2312" w:eastAsia="仿宋_GB2312" w:cs="仿宋_GB2312"/>
                <w:color w:val="auto"/>
                <w:sz w:val="22"/>
                <w:szCs w:val="22"/>
                <w:lang w:val="en-US"/>
              </w:rPr>
              <w:t>副教授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D7138D2">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2"/>
                <w:szCs w:val="22"/>
                <w:lang w:val="en-US"/>
              </w:rPr>
            </w:pPr>
            <w:r>
              <w:rPr>
                <w:rFonts w:hint="eastAsia" w:ascii="仿宋_GB2312" w:eastAsia="仿宋_GB2312" w:cs="仿宋_GB2312"/>
                <w:color w:val="auto"/>
                <w:sz w:val="22"/>
                <w:szCs w:val="22"/>
                <w:lang w:val="en-US"/>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C199150">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2"/>
                <w:szCs w:val="22"/>
                <w:lang w:val="en-US"/>
              </w:rPr>
            </w:pPr>
            <w:r>
              <w:rPr>
                <w:rFonts w:hint="eastAsia" w:ascii="仿宋_GB2312" w:eastAsia="仿宋_GB2312" w:cs="仿宋_GB2312"/>
                <w:color w:val="auto"/>
                <w:sz w:val="22"/>
                <w:szCs w:val="22"/>
                <w:lang w:val="en-US"/>
              </w:rPr>
              <w:t>内蒙古科技大学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DBFA98A">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2"/>
                <w:szCs w:val="22"/>
                <w:lang w:val="en-US"/>
              </w:rPr>
            </w:pPr>
            <w:r>
              <w:rPr>
                <w:rFonts w:hint="eastAsia" w:ascii="仿宋_GB2312" w:eastAsia="仿宋_GB2312" w:cs="仿宋_GB2312"/>
                <w:color w:val="auto"/>
                <w:sz w:val="22"/>
                <w:szCs w:val="22"/>
                <w:lang w:val="en-US"/>
              </w:rPr>
              <w:t>建筑与土木工程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7B2A7F9">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2"/>
                <w:szCs w:val="22"/>
                <w:lang w:val="en-US"/>
              </w:rPr>
            </w:pPr>
            <w:r>
              <w:rPr>
                <w:rFonts w:hint="eastAsia" w:ascii="仿宋_GB2312" w:eastAsia="仿宋_GB2312" w:cs="仿宋_GB2312"/>
                <w:color w:val="auto"/>
                <w:sz w:val="22"/>
                <w:szCs w:val="22"/>
                <w:lang w:val="en-US"/>
              </w:rPr>
              <w:t>硕士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137F5CB">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2"/>
                <w:szCs w:val="22"/>
                <w:lang w:val="en-US"/>
              </w:rPr>
            </w:pPr>
            <w:r>
              <w:rPr>
                <w:rFonts w:hint="eastAsia" w:ascii="仿宋_GB2312" w:eastAsia="仿宋_GB2312" w:cs="仿宋_GB2312"/>
                <w:color w:val="auto"/>
                <w:sz w:val="22"/>
                <w:szCs w:val="22"/>
                <w:lang w:val="en-US"/>
              </w:rPr>
              <w:t>工程经济</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4429933">
            <w:pPr>
              <w:keepNext w:val="0"/>
              <w:keepLines w:val="0"/>
              <w:suppressLineNumbers w:val="0"/>
              <w:spacing w:before="0" w:beforeAutospacing="0" w:after="0" w:afterAutospacing="0"/>
              <w:ind w:left="0" w:leftChars="0" w:right="0" w:rightChars="0"/>
              <w:jc w:val="center"/>
              <w:rPr>
                <w:rFonts w:hint="eastAsia" w:ascii="仿宋_GB2312" w:eastAsia="仿宋_GB2312" w:cs="仿宋_GB2312"/>
                <w:color w:val="000000"/>
                <w:sz w:val="22"/>
                <w:szCs w:val="22"/>
                <w:lang w:val="en-US" w:eastAsia="zh-CN"/>
              </w:rPr>
            </w:pPr>
            <w:r>
              <w:rPr>
                <w:rFonts w:hint="eastAsia" w:ascii="仿宋_GB2312" w:eastAsia="仿宋_GB2312" w:cs="仿宋_GB2312"/>
                <w:color w:val="auto"/>
                <w:sz w:val="22"/>
                <w:szCs w:val="22"/>
                <w:lang w:val="en-US" w:eastAsia="zh-CN"/>
              </w:rPr>
              <w:t>专职</w:t>
            </w:r>
          </w:p>
        </w:tc>
      </w:tr>
      <w:tr w14:paraId="09E88B41">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A0A9DD4">
            <w:pPr>
              <w:keepNext w:val="0"/>
              <w:keepLines w:val="0"/>
              <w:suppressLineNumbers w:val="0"/>
              <w:spacing w:before="0" w:beforeAutospacing="0" w:after="0" w:afterAutospacing="0"/>
              <w:ind w:left="0" w:leftChars="0" w:right="0" w:rightChars="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rPr>
              <w:t>王政通</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4488D82">
            <w:pPr>
              <w:keepNext w:val="0"/>
              <w:keepLines w:val="0"/>
              <w:suppressLineNumbers w:val="0"/>
              <w:spacing w:before="0" w:beforeAutospacing="0" w:after="0" w:afterAutospacing="0"/>
              <w:ind w:left="0" w:leftChars="0" w:right="0" w:rightChars="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rPr>
              <w:t>男</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F48CED9">
            <w:pPr>
              <w:keepNext w:val="0"/>
              <w:keepLines w:val="0"/>
              <w:suppressLineNumbers w:val="0"/>
              <w:spacing w:before="0" w:beforeAutospacing="0" w:after="0" w:afterAutospacing="0"/>
              <w:ind w:left="0" w:leftChars="0" w:right="0" w:rightChars="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rPr>
              <w:t>1988.1</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58C7BAD">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rPr>
              <w:t>交通地理信息技术</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84422EC">
            <w:pPr>
              <w:keepNext w:val="0"/>
              <w:keepLines w:val="0"/>
              <w:suppressLineNumbers w:val="0"/>
              <w:spacing w:before="0" w:beforeAutospacing="0" w:after="0" w:afterAutospacing="0"/>
              <w:ind w:left="0" w:leftChars="0" w:right="0" w:rightChars="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rPr>
              <w:t>讲师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1B5928E">
            <w:pPr>
              <w:keepNext w:val="0"/>
              <w:keepLines w:val="0"/>
              <w:suppressLineNumbers w:val="0"/>
              <w:spacing w:before="0" w:beforeAutospacing="0" w:after="0" w:afterAutospacing="0"/>
              <w:ind w:left="0" w:leftChars="0" w:right="0" w:rightChars="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rPr>
              <w:t>博士研究生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9B12776">
            <w:pPr>
              <w:keepNext w:val="0"/>
              <w:keepLines w:val="0"/>
              <w:suppressLineNumbers w:val="0"/>
              <w:spacing w:before="0" w:beforeAutospacing="0" w:after="0" w:afterAutospacing="0"/>
              <w:ind w:left="0" w:leftChars="0" w:right="0" w:rightChars="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rPr>
              <w:t>中国地质大学（北京）</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8806034">
            <w:pPr>
              <w:keepNext w:val="0"/>
              <w:keepLines w:val="0"/>
              <w:suppressLineNumbers w:val="0"/>
              <w:spacing w:before="0" w:beforeAutospacing="0" w:after="0" w:afterAutospacing="0"/>
              <w:ind w:left="0" w:leftChars="0" w:right="0" w:rightChars="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rPr>
              <w:t>测绘科学与技术</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7BBFCF4">
            <w:pPr>
              <w:keepNext w:val="0"/>
              <w:keepLines w:val="0"/>
              <w:suppressLineNumbers w:val="0"/>
              <w:spacing w:before="0" w:beforeAutospacing="0" w:after="0" w:afterAutospacing="0"/>
              <w:ind w:left="0" w:leftChars="0" w:right="0" w:rightChars="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rPr>
              <w:t>博士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7E4E56B">
            <w:pPr>
              <w:keepNext w:val="0"/>
              <w:keepLines w:val="0"/>
              <w:suppressLineNumbers w:val="0"/>
              <w:spacing w:before="0" w:beforeAutospacing="0" w:after="0" w:afterAutospacing="0"/>
              <w:ind w:left="0" w:leftChars="0" w:right="0" w:rightChars="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rPr>
              <w:t>地理信息系统及其应用</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8A70975">
            <w:pPr>
              <w:keepNext w:val="0"/>
              <w:keepLines w:val="0"/>
              <w:suppressLineNumbers w:val="0"/>
              <w:spacing w:before="0" w:beforeAutospacing="0" w:after="0" w:afterAutospacing="0"/>
              <w:ind w:left="0" w:leftChars="0" w:right="0" w:rightChars="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rPr>
              <w:t>专职</w:t>
            </w:r>
          </w:p>
        </w:tc>
      </w:tr>
      <w:tr w14:paraId="6AAFA35D">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8297D3D">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rPr>
              <w:t>孙可朝</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5FE6E91">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rPr>
              <w:t>男</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C3ED8A9">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1985-08</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B193E7E">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空域安全法规</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E973BD4">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高级工程师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470A4FC">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B8E7A5E">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武汉</w:t>
            </w:r>
            <w:r>
              <w:rPr>
                <w:rFonts w:hint="eastAsia" w:ascii="仿宋_GB2312" w:eastAsia="仿宋_GB2312" w:cs="仿宋_GB2312"/>
                <w:color w:val="auto"/>
                <w:sz w:val="22"/>
                <w:szCs w:val="22"/>
                <w:lang w:val="en-US" w:eastAsia="zh"/>
              </w:rPr>
              <w:t>研究生</w:t>
            </w:r>
            <w:r>
              <w:rPr>
                <w:rFonts w:hint="eastAsia" w:ascii="仿宋_GB2312" w:eastAsia="仿宋_GB2312" w:cs="仿宋_GB2312"/>
                <w:color w:val="auto"/>
                <w:sz w:val="22"/>
                <w:szCs w:val="22"/>
                <w:lang w:val="en-US"/>
              </w:rPr>
              <w:t>理工大学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2F1EF76">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交通运输规划与管理</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2BB4AEF">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硕士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F248211">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低空交通运输</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23C33C2">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rPr>
              <w:t>兼职</w:t>
            </w:r>
          </w:p>
        </w:tc>
      </w:tr>
      <w:tr w14:paraId="1D39010E">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BEF4B88">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郝铖杰</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5C145FF">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男</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9BA86BE">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1983-09</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437D559">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default" w:ascii="仿宋_GB2312" w:eastAsia="仿宋_GB2312" w:cs="仿宋_GB2312"/>
                <w:color w:val="auto"/>
                <w:sz w:val="22"/>
                <w:szCs w:val="22"/>
                <w:lang w:val="en-US" w:eastAsia="zh-CN"/>
              </w:rPr>
              <w:t>交通数据采集与分析课程设计</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911E563">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副高级</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D668940">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本科</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9CFD7B3">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内蒙古科技大学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6A5D795">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交通工程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589E902">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学士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CC8B5E0">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交通组织设计</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536B4DD">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zh-CN" w:eastAsia="zh-CN"/>
              </w:rPr>
            </w:pPr>
            <w:r>
              <w:rPr>
                <w:rFonts w:hint="eastAsia" w:ascii="仿宋_GB2312" w:eastAsia="仿宋_GB2312" w:cs="仿宋_GB2312"/>
                <w:color w:val="auto"/>
                <w:sz w:val="22"/>
                <w:szCs w:val="22"/>
                <w:lang w:val="en-US"/>
              </w:rPr>
              <w:t>兼职</w:t>
            </w:r>
          </w:p>
        </w:tc>
      </w:tr>
      <w:tr w14:paraId="17FF6ECB">
        <w:tblPrEx>
          <w:tblCellMar>
            <w:top w:w="0" w:type="dxa"/>
            <w:left w:w="0" w:type="dxa"/>
            <w:bottom w:w="0" w:type="dxa"/>
            <w:right w:w="0" w:type="dxa"/>
          </w:tblCellMar>
        </w:tblPrEx>
        <w:trPr>
          <w:trHeight w:val="354"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886D127">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荣生伟</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37ED604">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rPr>
              <w:t>男</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DA60AB7">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rPr>
              <w:t>19</w:t>
            </w:r>
            <w:r>
              <w:rPr>
                <w:rFonts w:hint="eastAsia" w:ascii="仿宋_GB2312" w:eastAsia="仿宋_GB2312" w:cs="仿宋_GB2312"/>
                <w:color w:val="auto"/>
                <w:sz w:val="22"/>
                <w:szCs w:val="22"/>
                <w:lang w:val="en-US" w:eastAsia="zh-CN"/>
              </w:rPr>
              <w:t>75</w:t>
            </w:r>
            <w:r>
              <w:rPr>
                <w:rFonts w:hint="eastAsia" w:ascii="仿宋_GB2312" w:eastAsia="仿宋_GB2312" w:cs="仿宋_GB2312"/>
                <w:color w:val="auto"/>
                <w:sz w:val="22"/>
                <w:szCs w:val="22"/>
                <w:lang w:val="en-US"/>
              </w:rPr>
              <w:t>-0</w:t>
            </w:r>
            <w:r>
              <w:rPr>
                <w:rFonts w:hint="eastAsia" w:ascii="仿宋_GB2312" w:eastAsia="仿宋_GB2312" w:cs="仿宋_GB2312"/>
                <w:color w:val="auto"/>
                <w:sz w:val="22"/>
                <w:szCs w:val="22"/>
                <w:lang w:val="en-US" w:eastAsia="zh-CN"/>
              </w:rPr>
              <w:t>4</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D2E432A">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default" w:ascii="仿宋_GB2312" w:eastAsia="仿宋_GB2312" w:cs="仿宋_GB2312"/>
                <w:color w:val="auto"/>
                <w:sz w:val="22"/>
                <w:szCs w:val="22"/>
                <w:lang w:val="en-US" w:eastAsia="zh-CN"/>
              </w:rPr>
              <w:t>交通数据采集与分析课程设计</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FF25E03">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警务技术二级主管</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AF06FD2">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本科</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D4DCC22">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内蒙古科技大学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F510694">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rPr>
              <w:t>计算机</w:t>
            </w:r>
            <w:r>
              <w:rPr>
                <w:rFonts w:hint="eastAsia" w:ascii="仿宋_GB2312" w:eastAsia="仿宋_GB2312" w:cs="仿宋_GB2312"/>
                <w:color w:val="auto"/>
                <w:sz w:val="22"/>
                <w:szCs w:val="22"/>
                <w:lang w:val="en-US" w:eastAsia="zh-CN"/>
              </w:rPr>
              <w:t>科学与技术</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9F177B1">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rPr>
              <w:t>学士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B6FD0CB">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交通信号控制与信号优化</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8E77462">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兼</w:t>
            </w:r>
            <w:r>
              <w:rPr>
                <w:rFonts w:hint="eastAsia" w:ascii="仿宋_GB2312" w:eastAsia="仿宋_GB2312" w:cs="仿宋_GB2312"/>
                <w:color w:val="auto"/>
                <w:sz w:val="22"/>
                <w:szCs w:val="22"/>
                <w:lang w:val="en-US"/>
              </w:rPr>
              <w:t>职</w:t>
            </w:r>
          </w:p>
        </w:tc>
      </w:tr>
      <w:tr w14:paraId="620CECBE">
        <w:tblPrEx>
          <w:tblCellMar>
            <w:top w:w="0" w:type="dxa"/>
            <w:left w:w="0" w:type="dxa"/>
            <w:bottom w:w="0" w:type="dxa"/>
            <w:right w:w="0" w:type="dxa"/>
          </w:tblCellMar>
        </w:tblPrEx>
        <w:trPr>
          <w:trHeight w:val="90"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905C849">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陈宁宁</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B439956">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男</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0C4F050">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1983-03</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76A5330">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default" w:ascii="仿宋_GB2312" w:eastAsia="仿宋_GB2312" w:cs="仿宋_GB2312"/>
                <w:color w:val="auto"/>
                <w:sz w:val="22"/>
                <w:szCs w:val="22"/>
                <w:lang w:val="en-US" w:eastAsia="zh-CN"/>
              </w:rPr>
              <w:t>智能交通系统</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08076AE">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高级工程师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B75B658">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博士</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BDD03AC">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中山大学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1026448">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工程力学（智能交通系统）</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1B4AEAC">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博士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9D1C058">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智慧交通领域</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72D1DEB">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兼职</w:t>
            </w:r>
          </w:p>
        </w:tc>
      </w:tr>
      <w:tr w14:paraId="15372E66">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733810B">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林科</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EE557AE">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男</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48A84EC">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1982-06</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CAA5986">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default" w:ascii="仿宋_GB2312" w:eastAsia="仿宋_GB2312" w:cs="仿宋_GB2312"/>
                <w:color w:val="auto"/>
                <w:sz w:val="22"/>
                <w:szCs w:val="22"/>
                <w:lang w:val="en-US" w:eastAsia="zh-CN"/>
              </w:rPr>
              <w:t>智能交通系统</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637D3E1">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高级工程师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EC0B645">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3057D20">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中山大学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812A4DD">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交通工程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51658C5">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硕士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42E06A3">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智慧交通领域</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441E5AB">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兼职</w:t>
            </w:r>
          </w:p>
        </w:tc>
      </w:tr>
      <w:tr w14:paraId="43BC6703">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5ACA298">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朱志威</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E266952">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男</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4CD300D">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1990-07</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E140753">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default" w:ascii="仿宋_GB2312" w:eastAsia="仿宋_GB2312" w:cs="仿宋_GB2312"/>
                <w:color w:val="auto"/>
                <w:sz w:val="22"/>
                <w:szCs w:val="22"/>
                <w:lang w:val="en-US" w:eastAsia="zh-CN"/>
              </w:rPr>
              <w:t>智能交通系统</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8D480FD">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高级工程师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C56905A">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CDCF912">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中山大学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B539AFE">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交通运输工程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AADB5BC">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硕士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411D067">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智慧交通领域</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FBCF48D">
            <w:pPr>
              <w:keepNext w:val="0"/>
              <w:keepLines w:val="0"/>
              <w:suppressLineNumbers w:val="0"/>
              <w:spacing w:before="0" w:beforeAutospacing="0" w:after="0" w:afterAutospacing="0"/>
              <w:ind w:left="0" w:right="0"/>
              <w:jc w:val="center"/>
              <w:rPr>
                <w:rFonts w:hint="eastAsia"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CN"/>
              </w:rPr>
              <w:t>兼职</w:t>
            </w:r>
          </w:p>
        </w:tc>
      </w:tr>
      <w:tr w14:paraId="44939E56">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A385599">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eastAsia" w:ascii="仿宋_GB2312" w:eastAsia="仿宋_GB2312" w:cs="仿宋_GB2312"/>
                <w:color w:val="000000"/>
                <w:sz w:val="22"/>
                <w:szCs w:val="22"/>
                <w:lang w:val="en-US" w:eastAsia="zh"/>
              </w:rPr>
              <w:t>杜永兴</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6C3093D">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eastAsia="zh-CN"/>
              </w:rPr>
            </w:pPr>
            <w:r>
              <w:rPr>
                <w:rFonts w:hint="eastAsia" w:ascii="仿宋_GB2312" w:eastAsia="仿宋_GB2312" w:cs="仿宋_GB2312"/>
                <w:color w:val="auto"/>
                <w:sz w:val="22"/>
                <w:szCs w:val="22"/>
                <w:lang w:val="en-US" w:eastAsia="zh"/>
              </w:rPr>
              <w:t>男</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361B542">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CN"/>
              </w:rPr>
            </w:pPr>
            <w:r>
              <w:rPr>
                <w:rFonts w:hint="eastAsia" w:ascii="仿宋_GB2312" w:eastAsia="仿宋_GB2312" w:cs="仿宋_GB2312"/>
                <w:color w:val="000000"/>
                <w:sz w:val="22"/>
                <w:szCs w:val="22"/>
                <w:lang w:val="en-US" w:eastAsia="zh"/>
              </w:rPr>
              <w:t>1980.01</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C76FBF0">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default" w:ascii="仿宋_GB2312" w:eastAsia="仿宋_GB2312" w:cs="仿宋_GB2312"/>
                <w:color w:val="000000"/>
                <w:sz w:val="22"/>
                <w:szCs w:val="22"/>
                <w:lang w:val="en-US" w:eastAsia="zh-CN"/>
              </w:rPr>
              <w:t>智能交通系统</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2CCC0C3">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eastAsia" w:ascii="仿宋_GB2312" w:eastAsia="仿宋_GB2312" w:cs="仿宋_GB2312"/>
                <w:color w:val="000000"/>
                <w:sz w:val="22"/>
                <w:szCs w:val="22"/>
                <w:lang w:val="en-US" w:eastAsia="zh"/>
              </w:rPr>
              <w:t>教授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1D9ECB9">
            <w:pPr>
              <w:keepNext w:val="0"/>
              <w:keepLines w:val="0"/>
              <w:suppressLineNumbers w:val="0"/>
              <w:spacing w:before="0" w:beforeAutospacing="0" w:after="0" w:afterAutospacing="0"/>
              <w:ind w:left="0" w:right="0"/>
              <w:jc w:val="center"/>
              <w:rPr>
                <w:rFonts w:hint="eastAsia" w:ascii="仿宋_GB2312" w:eastAsia="仿宋_GB2312" w:cs="仿宋_GB2312"/>
                <w:color w:val="000000"/>
                <w:sz w:val="22"/>
                <w:szCs w:val="22"/>
                <w:lang w:val="en-US" w:eastAsia="zh-CN"/>
              </w:rPr>
            </w:pPr>
            <w:r>
              <w:rPr>
                <w:rFonts w:hint="eastAsia" w:ascii="仿宋_GB2312" w:eastAsia="仿宋_GB2312" w:cs="仿宋_GB2312"/>
                <w:color w:val="000000"/>
                <w:sz w:val="22"/>
                <w:szCs w:val="22"/>
                <w:lang w:val="en-US" w:eastAsia="zh"/>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CBEE3A4">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eastAsia" w:ascii="仿宋_GB2312" w:eastAsia="仿宋_GB2312" w:cs="仿宋_GB2312"/>
                <w:color w:val="000000"/>
                <w:sz w:val="22"/>
                <w:szCs w:val="22"/>
                <w:lang w:val="en-US" w:eastAsia="zh"/>
              </w:rPr>
              <w:t>西安理工大学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71945A8">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eastAsia" w:ascii="仿宋_GB2312" w:eastAsia="仿宋_GB2312" w:cs="仿宋_GB2312"/>
                <w:color w:val="000000"/>
                <w:sz w:val="22"/>
                <w:szCs w:val="22"/>
                <w:lang w:val="en-US" w:eastAsia="zh"/>
              </w:rPr>
              <w:t>微电子与固体电子学</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E3D8C48">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CN"/>
              </w:rPr>
            </w:pPr>
            <w:r>
              <w:rPr>
                <w:rFonts w:hint="eastAsia" w:ascii="仿宋_GB2312" w:eastAsia="仿宋_GB2312" w:cs="仿宋_GB2312"/>
                <w:color w:val="000000"/>
                <w:sz w:val="22"/>
                <w:szCs w:val="22"/>
                <w:lang w:val="en-US" w:eastAsia="zh"/>
              </w:rPr>
              <w:t>博士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CE7D9E">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eastAsia" w:ascii="仿宋_GB2312" w:eastAsia="仿宋_GB2312" w:cs="仿宋_GB2312"/>
                <w:color w:val="000000"/>
                <w:sz w:val="22"/>
                <w:szCs w:val="22"/>
                <w:lang w:val="en-US" w:eastAsia="zh"/>
              </w:rPr>
              <w:t>通信与电子信息</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4AB2310">
            <w:pPr>
              <w:keepNext w:val="0"/>
              <w:keepLines w:val="0"/>
              <w:suppressLineNumbers w:val="0"/>
              <w:spacing w:before="0" w:beforeAutospacing="0" w:after="0" w:afterAutospacing="0"/>
              <w:ind w:left="0" w:right="0"/>
              <w:jc w:val="center"/>
              <w:rPr>
                <w:rFonts w:hint="eastAsia" w:ascii="仿宋_GB2312" w:eastAsia="仿宋_GB2312" w:cs="仿宋_GB2312"/>
                <w:color w:val="000000"/>
                <w:sz w:val="22"/>
                <w:szCs w:val="22"/>
                <w:lang w:val="en-US" w:eastAsia="zh-CN"/>
              </w:rPr>
            </w:pPr>
            <w:r>
              <w:rPr>
                <w:rFonts w:hint="eastAsia" w:ascii="仿宋_GB2312" w:eastAsia="仿宋_GB2312" w:cs="仿宋_GB2312"/>
                <w:color w:val="000000"/>
                <w:sz w:val="22"/>
                <w:szCs w:val="22"/>
                <w:lang w:val="en-US" w:eastAsia="zh"/>
              </w:rPr>
              <w:t>专职</w:t>
            </w:r>
          </w:p>
        </w:tc>
      </w:tr>
      <w:tr w14:paraId="4E205301">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E97F695">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default" w:ascii="仿宋_GB2312" w:eastAsia="仿宋_GB2312" w:cs="仿宋_GB2312"/>
                <w:color w:val="000000"/>
                <w:sz w:val="22"/>
                <w:szCs w:val="22"/>
                <w:lang w:val="en-US" w:eastAsia="zh-CN"/>
              </w:rPr>
              <w:t>胡伟健</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66241E1">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eastAsia="zh-CN"/>
              </w:rPr>
              <w:t>男</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B8EE711">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default" w:ascii="仿宋_GB2312" w:eastAsia="仿宋_GB2312" w:cs="仿宋_GB2312"/>
                <w:color w:val="000000"/>
                <w:sz w:val="22"/>
                <w:szCs w:val="22"/>
                <w:lang w:val="en-US" w:eastAsia="zh-CN"/>
              </w:rPr>
              <w:t>1990.8</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96EE21D">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eastAsia" w:ascii="仿宋_GB2312" w:eastAsia="仿宋_GB2312" w:cs="仿宋_GB2312"/>
                <w:color w:val="000000"/>
                <w:sz w:val="22"/>
                <w:szCs w:val="22"/>
                <w:lang w:val="en-US" w:eastAsia="zh-CN"/>
              </w:rPr>
              <w:t>无人系统集群控制</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C555999">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default" w:ascii="仿宋_GB2312" w:eastAsia="仿宋_GB2312" w:cs="仿宋_GB2312"/>
                <w:color w:val="000000"/>
                <w:sz w:val="22"/>
                <w:szCs w:val="22"/>
                <w:lang w:val="en-US" w:eastAsia="zh-CN"/>
              </w:rPr>
              <w:t>高级工程师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F648556">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default" w:ascii="仿宋_GB2312" w:eastAsia="仿宋_GB2312" w:cs="仿宋_GB2312"/>
                <w:color w:val="000000"/>
                <w:sz w:val="22"/>
                <w:szCs w:val="22"/>
                <w:lang w:val="en-US" w:eastAsia="zh-CN"/>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5A115DD">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default" w:ascii="仿宋_GB2312" w:eastAsia="仿宋_GB2312" w:cs="仿宋_GB2312"/>
                <w:color w:val="000000"/>
                <w:sz w:val="22"/>
                <w:szCs w:val="22"/>
                <w:lang w:val="en-US" w:eastAsia="zh-CN"/>
              </w:rPr>
              <w:t>西南交通大学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CF79534">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default" w:ascii="仿宋_GB2312" w:eastAsia="仿宋_GB2312" w:cs="仿宋_GB2312"/>
                <w:color w:val="000000"/>
                <w:sz w:val="22"/>
                <w:szCs w:val="22"/>
                <w:lang w:val="en-US" w:eastAsia="zh-CN"/>
              </w:rPr>
              <w:t>计算机科学与技术</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145D1AA">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default" w:ascii="仿宋_GB2312" w:eastAsia="仿宋_GB2312" w:cs="仿宋_GB2312"/>
                <w:color w:val="000000"/>
                <w:sz w:val="22"/>
                <w:szCs w:val="22"/>
                <w:lang w:val="en-US" w:eastAsia="zh-CN"/>
              </w:rPr>
              <w:t>硕士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B89BBA1">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default" w:ascii="仿宋_GB2312" w:eastAsia="仿宋_GB2312" w:cs="仿宋_GB2312"/>
                <w:color w:val="000000"/>
                <w:sz w:val="22"/>
                <w:szCs w:val="22"/>
                <w:lang w:val="en-US" w:eastAsia="zh-CN"/>
              </w:rPr>
              <w:t>智慧交通、智慧城市</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7EB092E">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eastAsia" w:ascii="仿宋_GB2312" w:eastAsia="仿宋_GB2312" w:cs="仿宋_GB2312"/>
                <w:color w:val="000000"/>
                <w:sz w:val="22"/>
                <w:szCs w:val="22"/>
                <w:lang w:val="en-US" w:eastAsia="zh"/>
              </w:rPr>
              <w:t>专职</w:t>
            </w:r>
          </w:p>
        </w:tc>
      </w:tr>
      <w:tr w14:paraId="11A29215">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BF1C742">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default" w:ascii="仿宋_GB2312" w:eastAsia="仿宋_GB2312" w:cs="仿宋_GB2312"/>
                <w:color w:val="000000"/>
                <w:sz w:val="22"/>
                <w:szCs w:val="22"/>
                <w:lang w:val="en-US" w:eastAsia="zh-CN"/>
              </w:rPr>
              <w:t>黄显武</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CA3E1FF">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eastAsia="zh-CN"/>
              </w:rPr>
              <w:t>男</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350F906">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default" w:ascii="仿宋_GB2312" w:eastAsia="仿宋_GB2312" w:cs="仿宋_GB2312"/>
                <w:color w:val="000000"/>
                <w:sz w:val="22"/>
                <w:szCs w:val="22"/>
                <w:lang w:val="en-US" w:eastAsia="zh-CN"/>
              </w:rPr>
              <w:t>1983.12</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BF7DBD">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eastAsia" w:ascii="仿宋_GB2312" w:eastAsia="仿宋_GB2312" w:cs="仿宋_GB2312"/>
                <w:color w:val="000000"/>
                <w:sz w:val="22"/>
                <w:szCs w:val="22"/>
                <w:lang w:val="en-US" w:eastAsia="zh-CN"/>
              </w:rPr>
              <w:t>深度学习与神经网络</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8A6AC13">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default" w:ascii="仿宋_GB2312" w:eastAsia="仿宋_GB2312" w:cs="仿宋_GB2312"/>
                <w:color w:val="000000"/>
                <w:sz w:val="22"/>
                <w:szCs w:val="22"/>
                <w:lang w:val="en-US" w:eastAsia="zh-CN"/>
              </w:rPr>
              <w:t>讲师</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3FC7329">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default" w:ascii="仿宋_GB2312" w:eastAsia="仿宋_GB2312" w:cs="仿宋_GB2312"/>
                <w:color w:val="000000"/>
                <w:sz w:val="22"/>
                <w:szCs w:val="22"/>
                <w:lang w:val="en-US" w:eastAsia="zh-CN"/>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4895EA9">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default" w:ascii="仿宋_GB2312" w:eastAsia="仿宋_GB2312" w:cs="仿宋_GB2312"/>
                <w:color w:val="000000"/>
                <w:sz w:val="22"/>
                <w:szCs w:val="22"/>
                <w:lang w:val="en-US" w:eastAsia="zh-CN"/>
              </w:rPr>
              <w:t>内蒙古科技大学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776393E">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default" w:ascii="仿宋_GB2312" w:eastAsia="仿宋_GB2312" w:cs="仿宋_GB2312"/>
                <w:color w:val="000000"/>
                <w:sz w:val="22"/>
                <w:szCs w:val="22"/>
                <w:lang w:val="en-US" w:eastAsia="zh-CN"/>
              </w:rPr>
              <w:t>矿业工程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DFFDB55">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default" w:ascii="仿宋_GB2312" w:eastAsia="仿宋_GB2312" w:cs="仿宋_GB2312"/>
                <w:color w:val="000000"/>
                <w:sz w:val="22"/>
                <w:szCs w:val="22"/>
                <w:lang w:val="en-US" w:eastAsia="zh-CN"/>
              </w:rPr>
              <w:t>博士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0D9D07A">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CN"/>
              </w:rPr>
            </w:pPr>
            <w:r>
              <w:rPr>
                <w:rFonts w:hint="default" w:ascii="仿宋_GB2312" w:eastAsia="仿宋_GB2312" w:cs="仿宋_GB2312"/>
                <w:color w:val="000000"/>
                <w:sz w:val="22"/>
                <w:szCs w:val="22"/>
                <w:lang w:val="en-US" w:eastAsia="zh-CN"/>
              </w:rPr>
              <w:t>模式识别与智能图像处理</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9388A90">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eastAsia" w:ascii="仿宋_GB2312" w:eastAsia="仿宋_GB2312" w:cs="仿宋_GB2312"/>
                <w:color w:val="000000"/>
                <w:sz w:val="22"/>
                <w:szCs w:val="22"/>
                <w:lang w:val="en-US" w:eastAsia="zh"/>
              </w:rPr>
              <w:t>专职</w:t>
            </w:r>
          </w:p>
        </w:tc>
      </w:tr>
      <w:tr w14:paraId="5CE91ACF">
        <w:tblPrEx>
          <w:tblCellMar>
            <w:top w:w="0" w:type="dxa"/>
            <w:left w:w="0" w:type="dxa"/>
            <w:bottom w:w="0" w:type="dxa"/>
            <w:right w:w="0" w:type="dxa"/>
          </w:tblCellMar>
        </w:tblPrEx>
        <w:trPr>
          <w:trHeight w:val="567" w:hRule="atLeast"/>
          <w:jc w:val="center"/>
        </w:trPr>
        <w:tc>
          <w:tcPr>
            <w:tcW w:w="7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B33FC19">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default" w:ascii="仿宋_GB2312" w:eastAsia="仿宋_GB2312" w:cs="仿宋_GB2312"/>
                <w:color w:val="000000"/>
                <w:sz w:val="22"/>
                <w:szCs w:val="22"/>
                <w:lang w:val="en-US" w:eastAsia="zh-CN"/>
              </w:rPr>
              <w:t>赵文涛</w:t>
            </w:r>
          </w:p>
        </w:tc>
        <w:tc>
          <w:tcPr>
            <w:tcW w:w="48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7DA5FB2">
            <w:pPr>
              <w:keepNext w:val="0"/>
              <w:keepLines w:val="0"/>
              <w:suppressLineNumbers w:val="0"/>
              <w:spacing w:before="0" w:beforeAutospacing="0" w:after="0" w:afterAutospacing="0"/>
              <w:ind w:left="0" w:right="0"/>
              <w:jc w:val="center"/>
              <w:rPr>
                <w:rFonts w:hint="default" w:ascii="仿宋_GB2312" w:eastAsia="仿宋_GB2312" w:cs="仿宋_GB2312"/>
                <w:color w:val="auto"/>
                <w:sz w:val="22"/>
                <w:szCs w:val="22"/>
                <w:lang w:val="en-US"/>
              </w:rPr>
            </w:pPr>
            <w:r>
              <w:rPr>
                <w:rFonts w:hint="default" w:ascii="仿宋_GB2312" w:eastAsia="仿宋_GB2312" w:cs="仿宋_GB2312"/>
                <w:color w:val="auto"/>
                <w:sz w:val="22"/>
                <w:szCs w:val="22"/>
                <w:lang w:val="en-US" w:eastAsia="zh-CN"/>
              </w:rPr>
              <w:t>男</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679368F">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default" w:ascii="仿宋_GB2312" w:eastAsia="仿宋_GB2312" w:cs="仿宋_GB2312"/>
                <w:color w:val="000000"/>
                <w:sz w:val="22"/>
                <w:szCs w:val="22"/>
                <w:lang w:val="en-US" w:eastAsia="zh-CN"/>
              </w:rPr>
              <w:t>1993.7</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899399B">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eastAsia" w:ascii="仿宋_GB2312" w:eastAsia="仿宋_GB2312" w:cs="仿宋_GB2312"/>
                <w:color w:val="000000"/>
                <w:sz w:val="22"/>
                <w:szCs w:val="22"/>
                <w:lang w:val="en-US" w:eastAsia="zh-CN"/>
              </w:rPr>
              <w:t>交通数字孪生技术</w:t>
            </w:r>
          </w:p>
        </w:tc>
        <w:tc>
          <w:tcPr>
            <w:tcW w:w="8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7C19BD6">
            <w:pPr>
              <w:keepNext w:val="0"/>
              <w:keepLines w:val="0"/>
              <w:suppressLineNumbers w:val="0"/>
              <w:spacing w:before="0" w:beforeAutospacing="0" w:after="0" w:afterAutospacing="0"/>
              <w:ind w:left="0" w:right="0"/>
              <w:jc w:val="center"/>
              <w:rPr>
                <w:rFonts w:hint="eastAsia" w:ascii="仿宋_GB2312" w:eastAsia="仿宋_GB2312" w:cs="仿宋_GB2312"/>
                <w:color w:val="000000"/>
                <w:sz w:val="22"/>
                <w:szCs w:val="22"/>
                <w:lang w:val="en-US" w:eastAsia="zh-CN"/>
              </w:rPr>
            </w:pPr>
            <w:r>
              <w:rPr>
                <w:rFonts w:hint="eastAsia" w:ascii="仿宋_GB2312" w:eastAsia="仿宋_GB2312" w:cs="仿宋_GB2312"/>
                <w:color w:val="000000"/>
                <w:sz w:val="22"/>
                <w:szCs w:val="22"/>
                <w:lang w:val="en-US" w:eastAsia="zh-CN"/>
              </w:rPr>
              <w:t>助教</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A3EB77B">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default" w:ascii="仿宋_GB2312" w:eastAsia="仿宋_GB2312" w:cs="仿宋_GB2312"/>
                <w:color w:val="000000"/>
                <w:sz w:val="22"/>
                <w:szCs w:val="22"/>
                <w:lang w:val="en-US" w:eastAsia="zh-CN"/>
              </w:rPr>
              <w:t>研究生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BA7BECB">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eastAsia="zh"/>
              </w:rPr>
            </w:pPr>
            <w:r>
              <w:rPr>
                <w:rFonts w:hint="default" w:ascii="仿宋_GB2312" w:eastAsia="仿宋_GB2312" w:cs="仿宋_GB2312"/>
                <w:color w:val="000000"/>
                <w:sz w:val="22"/>
                <w:szCs w:val="22"/>
                <w:lang w:val="en-US" w:eastAsia="zh-CN"/>
              </w:rPr>
              <w:t>内蒙古科技大学</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353AC5F">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default" w:ascii="仿宋_GB2312" w:eastAsia="仿宋_GB2312" w:cs="仿宋_GB2312"/>
                <w:color w:val="000000"/>
                <w:sz w:val="22"/>
                <w:szCs w:val="22"/>
                <w:lang w:val="en-US" w:eastAsia="zh-CN"/>
              </w:rPr>
              <w:t>机械工程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C2EABA2">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default" w:ascii="仿宋_GB2312" w:eastAsia="仿宋_GB2312" w:cs="仿宋_GB2312"/>
                <w:color w:val="000000"/>
                <w:sz w:val="22"/>
                <w:szCs w:val="22"/>
                <w:lang w:val="en-US" w:eastAsia="zh-CN"/>
              </w:rPr>
              <w:t>博士</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E0EB64C">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default" w:ascii="仿宋_GB2312" w:eastAsia="仿宋_GB2312" w:cs="仿宋_GB2312"/>
                <w:color w:val="000000"/>
                <w:sz w:val="22"/>
                <w:szCs w:val="22"/>
                <w:lang w:val="en-US" w:eastAsia="zh-CN"/>
              </w:rPr>
              <w:t>数字孪生、人工智能</w:t>
            </w:r>
          </w:p>
        </w:tc>
        <w:tc>
          <w:tcPr>
            <w:tcW w:w="7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8005CC">
            <w:pPr>
              <w:keepNext w:val="0"/>
              <w:keepLines w:val="0"/>
              <w:suppressLineNumbers w:val="0"/>
              <w:spacing w:before="0" w:beforeAutospacing="0" w:after="0" w:afterAutospacing="0"/>
              <w:ind w:left="0" w:right="0"/>
              <w:jc w:val="center"/>
              <w:rPr>
                <w:rFonts w:hint="default" w:ascii="仿宋_GB2312" w:eastAsia="仿宋_GB2312" w:cs="仿宋_GB2312"/>
                <w:color w:val="000000"/>
                <w:sz w:val="22"/>
                <w:szCs w:val="22"/>
                <w:lang w:val="en-US"/>
              </w:rPr>
            </w:pPr>
            <w:r>
              <w:rPr>
                <w:rFonts w:hint="eastAsia" w:ascii="仿宋_GB2312" w:eastAsia="仿宋_GB2312" w:cs="仿宋_GB2312"/>
                <w:color w:val="000000"/>
                <w:sz w:val="22"/>
                <w:szCs w:val="22"/>
                <w:lang w:val="en-US" w:eastAsia="zh"/>
              </w:rPr>
              <w:t>专职</w:t>
            </w:r>
          </w:p>
        </w:tc>
      </w:tr>
    </w:tbl>
    <w:p w14:paraId="413D80D3">
      <w:pPr>
        <w:rPr>
          <w:rFonts w:ascii="楷体" w:hAnsi="楷体" w:eastAsia="楷体" w:cs="楷体"/>
          <w:b/>
          <w:bCs/>
          <w:sz w:val="32"/>
          <w:szCs w:val="21"/>
          <w:lang w:val="en-US"/>
        </w:rPr>
      </w:pPr>
      <w:r>
        <w:rPr>
          <w:rFonts w:hint="eastAsia" w:ascii="楷体" w:hAnsi="楷体" w:eastAsia="楷体" w:cs="楷体"/>
          <w:b/>
          <w:bCs/>
          <w:sz w:val="32"/>
          <w:szCs w:val="21"/>
          <w:lang w:val="en-US"/>
        </w:rPr>
        <w:br w:type="page"/>
      </w:r>
    </w:p>
    <w:p w14:paraId="1448F7CE">
      <w:pPr>
        <w:pStyle w:val="9"/>
        <w:tabs>
          <w:tab w:val="left" w:pos="3636"/>
        </w:tabs>
        <w:spacing w:beforeLines="50"/>
        <w:ind w:left="0" w:right="255" w:firstLine="0"/>
        <w:rPr>
          <w:rFonts w:ascii="黑体" w:eastAsia="黑体"/>
          <w:sz w:val="36"/>
          <w:lang w:val="en-US"/>
        </w:rPr>
      </w:pPr>
      <w:r>
        <w:rPr>
          <w:rFonts w:ascii="楷体" w:hAnsi="楷体" w:eastAsia="楷体" w:cs="楷体"/>
          <w:b/>
          <w:bCs/>
          <w:sz w:val="32"/>
          <w:szCs w:val="21"/>
          <w:lang w:val="en-US"/>
        </w:rPr>
        <w:t>3</w:t>
      </w:r>
      <w:r>
        <w:rPr>
          <w:rFonts w:hint="eastAsia" w:ascii="楷体" w:hAnsi="楷体" w:eastAsia="楷体" w:cs="楷体"/>
          <w:b/>
          <w:bCs/>
          <w:sz w:val="32"/>
          <w:szCs w:val="21"/>
          <w:lang w:val="en-US"/>
        </w:rPr>
        <w:t>.3 专业核心课程表</w:t>
      </w:r>
    </w:p>
    <w:tbl>
      <w:tblPr>
        <w:tblStyle w:val="6"/>
        <w:tblW w:w="9356" w:type="dxa"/>
        <w:jc w:val="center"/>
        <w:tblLayout w:type="fixed"/>
        <w:tblCellMar>
          <w:top w:w="0" w:type="dxa"/>
          <w:left w:w="0" w:type="dxa"/>
          <w:bottom w:w="0" w:type="dxa"/>
          <w:right w:w="0" w:type="dxa"/>
        </w:tblCellMar>
      </w:tblPr>
      <w:tblGrid>
        <w:gridCol w:w="428"/>
        <w:gridCol w:w="2273"/>
        <w:gridCol w:w="1430"/>
        <w:gridCol w:w="1430"/>
        <w:gridCol w:w="2232"/>
        <w:gridCol w:w="1563"/>
      </w:tblGrid>
      <w:tr w14:paraId="12CB090D">
        <w:tblPrEx>
          <w:tblCellMar>
            <w:top w:w="0" w:type="dxa"/>
            <w:left w:w="0" w:type="dxa"/>
            <w:bottom w:w="0" w:type="dxa"/>
            <w:right w:w="0" w:type="dxa"/>
          </w:tblCellMar>
        </w:tblPrEx>
        <w:trPr>
          <w:trHeight w:val="567" w:hRule="atLeast"/>
          <w:jc w:val="center"/>
        </w:trPr>
        <w:tc>
          <w:tcPr>
            <w:tcW w:w="2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2B01EE4">
            <w:pPr>
              <w:widowControl/>
              <w:jc w:val="center"/>
              <w:textAlignment w:val="center"/>
              <w:rPr>
                <w:rFonts w:ascii="仿宋_GB2312" w:eastAsia="仿宋_GB2312" w:cs="仿宋_GB2312"/>
                <w:b/>
                <w:color w:val="000000"/>
                <w:sz w:val="24"/>
                <w:szCs w:val="24"/>
              </w:rPr>
            </w:pPr>
            <w:r>
              <w:rPr>
                <w:rFonts w:hint="eastAsia" w:ascii="仿宋_GB2312" w:eastAsia="仿宋_GB2312" w:cs="仿宋_GB2312"/>
                <w:b/>
                <w:color w:val="000000"/>
                <w:sz w:val="24"/>
                <w:szCs w:val="24"/>
                <w:lang w:val="en-US"/>
              </w:rPr>
              <w:t>课程名称</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0755B70">
            <w:pPr>
              <w:widowControl/>
              <w:jc w:val="center"/>
              <w:textAlignment w:val="center"/>
              <w:rPr>
                <w:rFonts w:ascii="仿宋_GB2312" w:eastAsia="仿宋_GB2312" w:cs="仿宋_GB2312"/>
                <w:b/>
                <w:color w:val="000000"/>
                <w:sz w:val="24"/>
                <w:szCs w:val="24"/>
              </w:rPr>
            </w:pPr>
            <w:r>
              <w:rPr>
                <w:rFonts w:hint="eastAsia" w:ascii="仿宋_GB2312" w:eastAsia="仿宋_GB2312" w:cs="仿宋_GB2312"/>
                <w:b/>
                <w:color w:val="000000"/>
                <w:sz w:val="24"/>
                <w:szCs w:val="24"/>
                <w:lang w:val="en-US"/>
              </w:rPr>
              <w:t>课程总学时</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66B1560">
            <w:pPr>
              <w:widowControl/>
              <w:jc w:val="center"/>
              <w:textAlignment w:val="center"/>
              <w:rPr>
                <w:rFonts w:ascii="仿宋_GB2312" w:eastAsia="仿宋_GB2312" w:cs="仿宋_GB2312"/>
                <w:b/>
                <w:color w:val="000000"/>
                <w:sz w:val="24"/>
                <w:szCs w:val="24"/>
              </w:rPr>
            </w:pPr>
            <w:r>
              <w:rPr>
                <w:rFonts w:hint="eastAsia" w:ascii="仿宋_GB2312" w:eastAsia="仿宋_GB2312" w:cs="仿宋_GB2312"/>
                <w:b/>
                <w:color w:val="000000"/>
                <w:sz w:val="24"/>
                <w:szCs w:val="24"/>
                <w:lang w:val="en-US"/>
              </w:rPr>
              <w:t>课程周学时</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3A57C48">
            <w:pPr>
              <w:widowControl/>
              <w:jc w:val="center"/>
              <w:textAlignment w:val="center"/>
              <w:rPr>
                <w:rFonts w:ascii="仿宋_GB2312" w:eastAsia="仿宋_GB2312" w:cs="仿宋_GB2312"/>
                <w:b/>
                <w:color w:val="000000"/>
                <w:sz w:val="24"/>
                <w:szCs w:val="24"/>
              </w:rPr>
            </w:pPr>
            <w:r>
              <w:rPr>
                <w:rFonts w:hint="eastAsia" w:ascii="仿宋_GB2312" w:eastAsia="仿宋_GB2312" w:cs="仿宋_GB2312"/>
                <w:b/>
                <w:color w:val="000000"/>
                <w:sz w:val="24"/>
                <w:szCs w:val="24"/>
                <w:lang w:val="en-US"/>
              </w:rPr>
              <w:t>拟授课教师</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56EA16A">
            <w:pPr>
              <w:widowControl/>
              <w:jc w:val="center"/>
              <w:textAlignment w:val="center"/>
              <w:rPr>
                <w:rFonts w:ascii="仿宋_GB2312" w:eastAsia="仿宋_GB2312" w:cs="仿宋_GB2312"/>
                <w:b/>
                <w:color w:val="000000"/>
                <w:sz w:val="24"/>
                <w:szCs w:val="24"/>
              </w:rPr>
            </w:pPr>
            <w:r>
              <w:rPr>
                <w:rFonts w:hint="eastAsia" w:ascii="仿宋_GB2312" w:eastAsia="仿宋_GB2312" w:cs="仿宋_GB2312"/>
                <w:b/>
                <w:color w:val="000000"/>
                <w:sz w:val="24"/>
                <w:szCs w:val="24"/>
                <w:lang w:val="en-US"/>
              </w:rPr>
              <w:t>授课学期</w:t>
            </w:r>
          </w:p>
        </w:tc>
      </w:tr>
      <w:tr w14:paraId="0FE20B9B">
        <w:tblPrEx>
          <w:tblCellMar>
            <w:top w:w="0" w:type="dxa"/>
            <w:left w:w="0" w:type="dxa"/>
            <w:bottom w:w="0" w:type="dxa"/>
            <w:right w:w="0" w:type="dxa"/>
          </w:tblCellMar>
        </w:tblPrEx>
        <w:trPr>
          <w:trHeight w:val="567" w:hRule="atLeast"/>
          <w:jc w:val="center"/>
        </w:trPr>
        <w:tc>
          <w:tcPr>
            <w:tcW w:w="2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FC119E9">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交通系统分析</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58FF95B">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32</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102AB03">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470C4D3">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张新洁</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EBD502">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3</w:t>
            </w:r>
          </w:p>
        </w:tc>
      </w:tr>
      <w:tr w14:paraId="1DBF5D4D">
        <w:tblPrEx>
          <w:tblCellMar>
            <w:top w:w="0" w:type="dxa"/>
            <w:left w:w="0" w:type="dxa"/>
            <w:bottom w:w="0" w:type="dxa"/>
            <w:right w:w="0" w:type="dxa"/>
          </w:tblCellMar>
        </w:tblPrEx>
        <w:trPr>
          <w:trHeight w:val="567" w:hRule="atLeast"/>
          <w:jc w:val="center"/>
        </w:trPr>
        <w:tc>
          <w:tcPr>
            <w:tcW w:w="2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25071AF">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智慧交通导论</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597DF2A">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32</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4780A81">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8B7C944">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许有俊</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5A17FA8">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3</w:t>
            </w:r>
          </w:p>
        </w:tc>
      </w:tr>
      <w:tr w14:paraId="76DA8CCE">
        <w:tblPrEx>
          <w:tblCellMar>
            <w:top w:w="0" w:type="dxa"/>
            <w:left w:w="0" w:type="dxa"/>
            <w:bottom w:w="0" w:type="dxa"/>
            <w:right w:w="0" w:type="dxa"/>
          </w:tblCellMar>
        </w:tblPrEx>
        <w:trPr>
          <w:trHeight w:val="567" w:hRule="atLeast"/>
          <w:jc w:val="center"/>
        </w:trPr>
        <w:tc>
          <w:tcPr>
            <w:tcW w:w="2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B19367">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交通地理信息技术</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06AF138">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32</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399643D">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8F79FF1">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eastAsia="仿宋_GB2312" w:cs="仿宋_GB2312"/>
                <w:color w:val="auto"/>
                <w:sz w:val="22"/>
                <w:szCs w:val="22"/>
                <w:lang w:val="en-US"/>
              </w:rPr>
              <w:t>王政通</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706DA7B">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r>
      <w:tr w14:paraId="26E0CA41">
        <w:tblPrEx>
          <w:tblCellMar>
            <w:top w:w="0" w:type="dxa"/>
            <w:left w:w="0" w:type="dxa"/>
            <w:bottom w:w="0" w:type="dxa"/>
            <w:right w:w="0" w:type="dxa"/>
          </w:tblCellMar>
        </w:tblPrEx>
        <w:trPr>
          <w:trHeight w:val="567" w:hRule="atLeast"/>
          <w:jc w:val="center"/>
        </w:trPr>
        <w:tc>
          <w:tcPr>
            <w:tcW w:w="2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B924890">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交通工程学</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FA3C5E7">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32</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157EDFE">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5B4FE65">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于景飞</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22A3B0D">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r>
      <w:tr w14:paraId="7567B23C">
        <w:tblPrEx>
          <w:tblCellMar>
            <w:top w:w="0" w:type="dxa"/>
            <w:left w:w="0" w:type="dxa"/>
            <w:bottom w:w="0" w:type="dxa"/>
            <w:right w:w="0" w:type="dxa"/>
          </w:tblCellMar>
        </w:tblPrEx>
        <w:trPr>
          <w:trHeight w:val="567" w:hRule="atLeast"/>
          <w:jc w:val="center"/>
        </w:trPr>
        <w:tc>
          <w:tcPr>
            <w:tcW w:w="2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77B9B7F">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传感器与物联网概论</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E1EDE9A">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32</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98CF60D">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CE955AD">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张雅楠</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25DC325">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r>
      <w:tr w14:paraId="224954DE">
        <w:tblPrEx>
          <w:tblCellMar>
            <w:top w:w="0" w:type="dxa"/>
            <w:left w:w="0" w:type="dxa"/>
            <w:bottom w:w="0" w:type="dxa"/>
            <w:right w:w="0" w:type="dxa"/>
          </w:tblCellMar>
        </w:tblPrEx>
        <w:trPr>
          <w:trHeight w:val="567" w:hRule="atLeast"/>
          <w:jc w:val="center"/>
        </w:trPr>
        <w:tc>
          <w:tcPr>
            <w:tcW w:w="2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6C08A33">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深度学习与神经网络</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8B77E3C">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32</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F8BE449">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E523364">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黄显武</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16EDB84">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r>
      <w:tr w14:paraId="7254DA92">
        <w:tblPrEx>
          <w:tblCellMar>
            <w:top w:w="0" w:type="dxa"/>
            <w:left w:w="0" w:type="dxa"/>
            <w:bottom w:w="0" w:type="dxa"/>
            <w:right w:w="0" w:type="dxa"/>
          </w:tblCellMar>
        </w:tblPrEx>
        <w:trPr>
          <w:trHeight w:val="567" w:hRule="atLeast"/>
          <w:jc w:val="center"/>
        </w:trPr>
        <w:tc>
          <w:tcPr>
            <w:tcW w:w="2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483DE2A">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低空技术与工程概论</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0E46FE7">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32</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395FFA1">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CFE9805">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刘宏伟</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8C38F73">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r>
      <w:tr w14:paraId="51C6C37C">
        <w:tblPrEx>
          <w:tblCellMar>
            <w:top w:w="0" w:type="dxa"/>
            <w:left w:w="0" w:type="dxa"/>
            <w:bottom w:w="0" w:type="dxa"/>
            <w:right w:w="0" w:type="dxa"/>
          </w:tblCellMar>
        </w:tblPrEx>
        <w:trPr>
          <w:trHeight w:val="567" w:hRule="atLeast"/>
          <w:jc w:val="center"/>
        </w:trPr>
        <w:tc>
          <w:tcPr>
            <w:tcW w:w="2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24BACEE">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传感器与物联网概论</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979FA41">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32</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CA3E3C8">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93D570D">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张雅楠</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FB7FBE6">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r>
      <w:tr w14:paraId="7F78ADD6">
        <w:tblPrEx>
          <w:tblCellMar>
            <w:top w:w="0" w:type="dxa"/>
            <w:left w:w="0" w:type="dxa"/>
            <w:bottom w:w="0" w:type="dxa"/>
            <w:right w:w="0" w:type="dxa"/>
          </w:tblCellMar>
        </w:tblPrEx>
        <w:trPr>
          <w:trHeight w:val="567" w:hRule="atLeast"/>
          <w:jc w:val="center"/>
        </w:trPr>
        <w:tc>
          <w:tcPr>
            <w:tcW w:w="428" w:type="dxa"/>
            <w:vMerge w:val="restart"/>
            <w:tcBorders>
              <w:top w:val="single" w:color="000000" w:sz="4" w:space="0"/>
              <w:left w:val="single" w:color="000000" w:sz="4" w:space="0"/>
              <w:right w:val="single" w:color="auto" w:sz="4" w:space="0"/>
            </w:tcBorders>
            <w:shd w:val="clear" w:color="auto" w:fill="auto"/>
            <w:noWrap/>
            <w:tcMar>
              <w:top w:w="10" w:type="dxa"/>
              <w:left w:w="10" w:type="dxa"/>
              <w:right w:w="10" w:type="dxa"/>
            </w:tcMar>
            <w:vAlign w:val="center"/>
          </w:tcPr>
          <w:p w14:paraId="601589AB">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智慧交通规划与管控方向</w:t>
            </w:r>
          </w:p>
        </w:tc>
        <w:tc>
          <w:tcPr>
            <w:tcW w:w="2273" w:type="dxa"/>
            <w:tcBorders>
              <w:top w:val="single" w:color="000000" w:sz="4" w:space="0"/>
              <w:left w:val="single" w:color="auto" w:sz="4" w:space="0"/>
              <w:bottom w:val="single" w:color="000000" w:sz="4" w:space="0"/>
              <w:right w:val="single" w:color="000000" w:sz="4" w:space="0"/>
            </w:tcBorders>
            <w:shd w:val="clear" w:color="auto" w:fill="auto"/>
            <w:noWrap/>
            <w:tcMar>
              <w:top w:w="10" w:type="dxa"/>
              <w:left w:w="10" w:type="dxa"/>
              <w:right w:w="10" w:type="dxa"/>
            </w:tcMar>
            <w:vAlign w:val="center"/>
          </w:tcPr>
          <w:p w14:paraId="27A11547">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交通调查与大数据分析</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243F7F1">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32</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8AFD600">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E28AB02">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张新洁</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01B5EB">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5</w:t>
            </w:r>
          </w:p>
        </w:tc>
      </w:tr>
      <w:tr w14:paraId="59848ADC">
        <w:tblPrEx>
          <w:tblCellMar>
            <w:top w:w="0" w:type="dxa"/>
            <w:left w:w="0" w:type="dxa"/>
            <w:bottom w:w="0" w:type="dxa"/>
            <w:right w:w="0" w:type="dxa"/>
          </w:tblCellMar>
        </w:tblPrEx>
        <w:trPr>
          <w:trHeight w:val="567" w:hRule="atLeast"/>
          <w:jc w:val="center"/>
        </w:trPr>
        <w:tc>
          <w:tcPr>
            <w:tcW w:w="428" w:type="dxa"/>
            <w:vMerge w:val="continue"/>
            <w:tcBorders>
              <w:left w:val="single" w:color="000000" w:sz="4" w:space="0"/>
              <w:right w:val="single" w:color="auto" w:sz="4" w:space="0"/>
            </w:tcBorders>
            <w:shd w:val="clear" w:color="auto" w:fill="auto"/>
            <w:noWrap/>
            <w:tcMar>
              <w:top w:w="10" w:type="dxa"/>
              <w:left w:w="10" w:type="dxa"/>
              <w:right w:w="10" w:type="dxa"/>
            </w:tcMar>
            <w:vAlign w:val="center"/>
          </w:tcPr>
          <w:p w14:paraId="45C1E193">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p>
        </w:tc>
        <w:tc>
          <w:tcPr>
            <w:tcW w:w="2273" w:type="dxa"/>
            <w:tcBorders>
              <w:top w:val="single" w:color="000000" w:sz="4" w:space="0"/>
              <w:left w:val="single" w:color="auto" w:sz="4" w:space="0"/>
              <w:bottom w:val="single" w:color="000000" w:sz="4" w:space="0"/>
              <w:right w:val="single" w:color="000000" w:sz="4" w:space="0"/>
            </w:tcBorders>
            <w:shd w:val="clear" w:color="auto" w:fill="auto"/>
            <w:noWrap/>
            <w:tcMar>
              <w:top w:w="10" w:type="dxa"/>
              <w:left w:w="10" w:type="dxa"/>
              <w:right w:w="10" w:type="dxa"/>
            </w:tcMar>
            <w:vAlign w:val="center"/>
          </w:tcPr>
          <w:p w14:paraId="4D9DD959">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交通规划</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69230E1">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40</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6495B9E">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6</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957DAEB">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尹娟</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B460D4A">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5</w:t>
            </w:r>
          </w:p>
        </w:tc>
      </w:tr>
      <w:tr w14:paraId="19732170">
        <w:tblPrEx>
          <w:tblCellMar>
            <w:top w:w="0" w:type="dxa"/>
            <w:left w:w="0" w:type="dxa"/>
            <w:bottom w:w="0" w:type="dxa"/>
            <w:right w:w="0" w:type="dxa"/>
          </w:tblCellMar>
        </w:tblPrEx>
        <w:trPr>
          <w:trHeight w:val="567" w:hRule="atLeast"/>
          <w:jc w:val="center"/>
        </w:trPr>
        <w:tc>
          <w:tcPr>
            <w:tcW w:w="428" w:type="dxa"/>
            <w:vMerge w:val="continue"/>
            <w:tcBorders>
              <w:left w:val="single" w:color="000000" w:sz="4" w:space="0"/>
              <w:right w:val="single" w:color="auto" w:sz="4" w:space="0"/>
            </w:tcBorders>
            <w:shd w:val="clear" w:color="auto" w:fill="auto"/>
            <w:noWrap/>
            <w:tcMar>
              <w:top w:w="10" w:type="dxa"/>
              <w:left w:w="10" w:type="dxa"/>
              <w:right w:w="10" w:type="dxa"/>
            </w:tcMar>
            <w:vAlign w:val="center"/>
          </w:tcPr>
          <w:p w14:paraId="202DF11A">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p>
        </w:tc>
        <w:tc>
          <w:tcPr>
            <w:tcW w:w="2273" w:type="dxa"/>
            <w:tcBorders>
              <w:top w:val="single" w:color="000000" w:sz="4" w:space="0"/>
              <w:left w:val="single" w:color="auto" w:sz="4" w:space="0"/>
              <w:bottom w:val="single" w:color="000000" w:sz="4" w:space="0"/>
              <w:right w:val="single" w:color="000000" w:sz="4" w:space="0"/>
            </w:tcBorders>
            <w:shd w:val="clear" w:color="auto" w:fill="auto"/>
            <w:noWrap/>
            <w:tcMar>
              <w:top w:w="10" w:type="dxa"/>
              <w:left w:w="10" w:type="dxa"/>
              <w:right w:w="10" w:type="dxa"/>
            </w:tcMar>
            <w:vAlign w:val="center"/>
          </w:tcPr>
          <w:p w14:paraId="695806CB">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空域安全法规</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EA3C995">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32</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02FB894">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04E5470">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孙可朝</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F3A6239">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5</w:t>
            </w:r>
          </w:p>
        </w:tc>
      </w:tr>
      <w:tr w14:paraId="4DA0CB96">
        <w:tblPrEx>
          <w:tblCellMar>
            <w:top w:w="0" w:type="dxa"/>
            <w:left w:w="0" w:type="dxa"/>
            <w:bottom w:w="0" w:type="dxa"/>
            <w:right w:w="0" w:type="dxa"/>
          </w:tblCellMar>
        </w:tblPrEx>
        <w:trPr>
          <w:trHeight w:val="565" w:hRule="atLeast"/>
          <w:jc w:val="center"/>
        </w:trPr>
        <w:tc>
          <w:tcPr>
            <w:tcW w:w="428" w:type="dxa"/>
            <w:vMerge w:val="continue"/>
            <w:tcBorders>
              <w:left w:val="single" w:color="000000" w:sz="4" w:space="0"/>
              <w:right w:val="single" w:color="auto" w:sz="4" w:space="0"/>
            </w:tcBorders>
            <w:shd w:val="clear" w:color="auto" w:fill="auto"/>
            <w:noWrap/>
            <w:tcMar>
              <w:top w:w="10" w:type="dxa"/>
              <w:left w:w="10" w:type="dxa"/>
              <w:right w:w="10" w:type="dxa"/>
            </w:tcMar>
            <w:vAlign w:val="center"/>
          </w:tcPr>
          <w:p w14:paraId="286E779B">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p>
        </w:tc>
        <w:tc>
          <w:tcPr>
            <w:tcW w:w="2273" w:type="dxa"/>
            <w:tcBorders>
              <w:top w:val="single" w:color="000000" w:sz="4" w:space="0"/>
              <w:left w:val="single" w:color="auto" w:sz="4" w:space="0"/>
              <w:right w:val="single" w:color="000000" w:sz="4" w:space="0"/>
            </w:tcBorders>
            <w:shd w:val="clear" w:color="auto" w:fill="auto"/>
            <w:noWrap/>
            <w:tcMar>
              <w:top w:w="10" w:type="dxa"/>
              <w:left w:w="10" w:type="dxa"/>
              <w:right w:w="10" w:type="dxa"/>
            </w:tcMar>
            <w:vAlign w:val="center"/>
          </w:tcPr>
          <w:p w14:paraId="4F6FF944">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城市空中交通</w:t>
            </w:r>
          </w:p>
        </w:tc>
        <w:tc>
          <w:tcPr>
            <w:tcW w:w="1430" w:type="dxa"/>
            <w:tcBorders>
              <w:top w:val="single" w:color="000000" w:sz="4" w:space="0"/>
              <w:left w:val="single" w:color="000000" w:sz="4" w:space="0"/>
              <w:right w:val="single" w:color="000000" w:sz="4" w:space="0"/>
            </w:tcBorders>
            <w:shd w:val="clear" w:color="auto" w:fill="auto"/>
            <w:noWrap/>
            <w:tcMar>
              <w:top w:w="10" w:type="dxa"/>
              <w:left w:w="10" w:type="dxa"/>
              <w:right w:w="10" w:type="dxa"/>
            </w:tcMar>
            <w:vAlign w:val="center"/>
          </w:tcPr>
          <w:p w14:paraId="1FB9B7F4">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32</w:t>
            </w:r>
          </w:p>
        </w:tc>
        <w:tc>
          <w:tcPr>
            <w:tcW w:w="1430" w:type="dxa"/>
            <w:tcBorders>
              <w:top w:val="single" w:color="000000" w:sz="4" w:space="0"/>
              <w:left w:val="single" w:color="000000" w:sz="4" w:space="0"/>
              <w:right w:val="single" w:color="000000" w:sz="4" w:space="0"/>
            </w:tcBorders>
            <w:shd w:val="clear" w:color="auto" w:fill="auto"/>
            <w:noWrap/>
            <w:tcMar>
              <w:top w:w="10" w:type="dxa"/>
              <w:left w:w="10" w:type="dxa"/>
              <w:right w:w="10" w:type="dxa"/>
            </w:tcMar>
            <w:vAlign w:val="center"/>
          </w:tcPr>
          <w:p w14:paraId="741E0A7E">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c>
          <w:tcPr>
            <w:tcW w:w="2232" w:type="dxa"/>
            <w:tcBorders>
              <w:top w:val="single" w:color="000000" w:sz="4" w:space="0"/>
              <w:left w:val="single" w:color="000000" w:sz="4" w:space="0"/>
              <w:right w:val="single" w:color="000000" w:sz="4" w:space="0"/>
            </w:tcBorders>
            <w:shd w:val="clear" w:color="auto" w:fill="auto"/>
            <w:noWrap/>
            <w:tcMar>
              <w:top w:w="10" w:type="dxa"/>
              <w:left w:w="10" w:type="dxa"/>
              <w:right w:w="10" w:type="dxa"/>
            </w:tcMar>
            <w:vAlign w:val="center"/>
          </w:tcPr>
          <w:p w14:paraId="66B213FB">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荣生伟</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D154A17">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5</w:t>
            </w:r>
          </w:p>
        </w:tc>
      </w:tr>
      <w:tr w14:paraId="2A1DF23E">
        <w:tblPrEx>
          <w:tblCellMar>
            <w:top w:w="0" w:type="dxa"/>
            <w:left w:w="0" w:type="dxa"/>
            <w:bottom w:w="0" w:type="dxa"/>
            <w:right w:w="0" w:type="dxa"/>
          </w:tblCellMar>
        </w:tblPrEx>
        <w:trPr>
          <w:trHeight w:val="567" w:hRule="atLeast"/>
          <w:jc w:val="center"/>
        </w:trPr>
        <w:tc>
          <w:tcPr>
            <w:tcW w:w="428" w:type="dxa"/>
            <w:vMerge w:val="continue"/>
            <w:tcBorders>
              <w:left w:val="single" w:color="000000" w:sz="4" w:space="0"/>
              <w:right w:val="single" w:color="auto" w:sz="4" w:space="0"/>
            </w:tcBorders>
            <w:shd w:val="clear" w:color="auto" w:fill="auto"/>
            <w:noWrap/>
            <w:tcMar>
              <w:top w:w="10" w:type="dxa"/>
              <w:left w:w="10" w:type="dxa"/>
              <w:right w:w="10" w:type="dxa"/>
            </w:tcMar>
            <w:vAlign w:val="center"/>
          </w:tcPr>
          <w:p w14:paraId="4B321D7D">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p>
        </w:tc>
        <w:tc>
          <w:tcPr>
            <w:tcW w:w="2273" w:type="dxa"/>
            <w:tcBorders>
              <w:top w:val="single" w:color="000000" w:sz="4" w:space="0"/>
              <w:left w:val="single" w:color="auto" w:sz="4" w:space="0"/>
              <w:bottom w:val="single" w:color="000000" w:sz="4" w:space="0"/>
              <w:right w:val="single" w:color="000000" w:sz="4" w:space="0"/>
            </w:tcBorders>
            <w:shd w:val="clear" w:color="auto" w:fill="auto"/>
            <w:noWrap/>
            <w:tcMar>
              <w:top w:w="10" w:type="dxa"/>
              <w:left w:w="10" w:type="dxa"/>
              <w:right w:w="10" w:type="dxa"/>
            </w:tcMar>
            <w:vAlign w:val="center"/>
          </w:tcPr>
          <w:p w14:paraId="5F98302D">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交通设计</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71129FC">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32</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42B5C53">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5976335">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于景飞</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15541FD">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6</w:t>
            </w:r>
          </w:p>
        </w:tc>
      </w:tr>
      <w:tr w14:paraId="2FDEE24D">
        <w:tblPrEx>
          <w:tblCellMar>
            <w:top w:w="0" w:type="dxa"/>
            <w:left w:w="0" w:type="dxa"/>
            <w:bottom w:w="0" w:type="dxa"/>
            <w:right w:w="0" w:type="dxa"/>
          </w:tblCellMar>
        </w:tblPrEx>
        <w:trPr>
          <w:trHeight w:val="567" w:hRule="atLeast"/>
          <w:jc w:val="center"/>
        </w:trPr>
        <w:tc>
          <w:tcPr>
            <w:tcW w:w="428" w:type="dxa"/>
            <w:vMerge w:val="continue"/>
            <w:tcBorders>
              <w:left w:val="single" w:color="000000" w:sz="4" w:space="0"/>
              <w:right w:val="single" w:color="auto" w:sz="4" w:space="0"/>
            </w:tcBorders>
            <w:shd w:val="clear" w:color="auto" w:fill="auto"/>
            <w:noWrap/>
            <w:tcMar>
              <w:top w:w="10" w:type="dxa"/>
              <w:left w:w="10" w:type="dxa"/>
              <w:right w:w="10" w:type="dxa"/>
            </w:tcMar>
            <w:vAlign w:val="center"/>
          </w:tcPr>
          <w:p w14:paraId="635ACA08">
            <w:pPr>
              <w:widowControl/>
              <w:jc w:val="center"/>
              <w:textAlignment w:val="center"/>
              <w:rPr>
                <w:rFonts w:hint="default" w:ascii="仿宋_GB2312" w:hAnsi="仿宋_GB2312" w:eastAsia="仿宋_GB2312" w:cs="仿宋_GB2312"/>
                <w:color w:val="000000"/>
                <w:sz w:val="24"/>
                <w:szCs w:val="24"/>
                <w:highlight w:val="none"/>
                <w:lang w:val="en-US" w:eastAsia="zh-CN" w:bidi="zh-CN"/>
              </w:rPr>
            </w:pPr>
          </w:p>
        </w:tc>
        <w:tc>
          <w:tcPr>
            <w:tcW w:w="2273" w:type="dxa"/>
            <w:tcBorders>
              <w:top w:val="single" w:color="000000" w:sz="4" w:space="0"/>
              <w:left w:val="single" w:color="auto" w:sz="4" w:space="0"/>
              <w:bottom w:val="single" w:color="000000" w:sz="4" w:space="0"/>
              <w:right w:val="single" w:color="000000" w:sz="4" w:space="0"/>
            </w:tcBorders>
            <w:shd w:val="clear" w:color="auto" w:fill="auto"/>
            <w:noWrap/>
            <w:tcMar>
              <w:top w:w="10" w:type="dxa"/>
              <w:left w:w="10" w:type="dxa"/>
              <w:right w:w="10" w:type="dxa"/>
            </w:tcMar>
            <w:vAlign w:val="center"/>
          </w:tcPr>
          <w:p w14:paraId="45F1889A">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城市交通管理与控制</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767B945">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32</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80DB4F">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9F85693">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尹娟</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EBD9B8">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6</w:t>
            </w:r>
          </w:p>
        </w:tc>
      </w:tr>
      <w:tr w14:paraId="229DCB08">
        <w:tblPrEx>
          <w:tblCellMar>
            <w:top w:w="0" w:type="dxa"/>
            <w:left w:w="0" w:type="dxa"/>
            <w:bottom w:w="0" w:type="dxa"/>
            <w:right w:w="0" w:type="dxa"/>
          </w:tblCellMar>
        </w:tblPrEx>
        <w:trPr>
          <w:trHeight w:val="567" w:hRule="atLeast"/>
          <w:jc w:val="center"/>
        </w:trPr>
        <w:tc>
          <w:tcPr>
            <w:tcW w:w="428" w:type="dxa"/>
            <w:vMerge w:val="continue"/>
            <w:tcBorders>
              <w:left w:val="single" w:color="000000" w:sz="4" w:space="0"/>
              <w:right w:val="single" w:color="auto" w:sz="4" w:space="0"/>
            </w:tcBorders>
            <w:shd w:val="clear" w:color="auto" w:fill="auto"/>
            <w:noWrap/>
            <w:tcMar>
              <w:top w:w="10" w:type="dxa"/>
              <w:left w:w="10" w:type="dxa"/>
              <w:right w:w="10" w:type="dxa"/>
            </w:tcMar>
            <w:vAlign w:val="center"/>
          </w:tcPr>
          <w:p w14:paraId="0D3D785C">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p>
        </w:tc>
        <w:tc>
          <w:tcPr>
            <w:tcW w:w="2273" w:type="dxa"/>
            <w:tcBorders>
              <w:top w:val="single" w:color="000000" w:sz="4" w:space="0"/>
              <w:left w:val="single" w:color="auto" w:sz="4" w:space="0"/>
              <w:bottom w:val="single" w:color="000000" w:sz="4" w:space="0"/>
              <w:right w:val="single" w:color="000000" w:sz="4" w:space="0"/>
            </w:tcBorders>
            <w:shd w:val="clear" w:color="auto" w:fill="auto"/>
            <w:noWrap/>
            <w:tcMar>
              <w:top w:w="10" w:type="dxa"/>
              <w:left w:w="10" w:type="dxa"/>
              <w:right w:w="10" w:type="dxa"/>
            </w:tcMar>
            <w:vAlign w:val="center"/>
          </w:tcPr>
          <w:p w14:paraId="3BD8659D">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低空物流配送与调度</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2E40216">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32</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A26753D">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E8C0FFD">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王艳琪</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6014B5F">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6</w:t>
            </w:r>
          </w:p>
        </w:tc>
      </w:tr>
      <w:tr w14:paraId="46B3FA2F">
        <w:tblPrEx>
          <w:tblCellMar>
            <w:top w:w="0" w:type="dxa"/>
            <w:left w:w="0" w:type="dxa"/>
            <w:bottom w:w="0" w:type="dxa"/>
            <w:right w:w="0" w:type="dxa"/>
          </w:tblCellMar>
        </w:tblPrEx>
        <w:trPr>
          <w:trHeight w:val="567" w:hRule="atLeast"/>
          <w:jc w:val="center"/>
        </w:trPr>
        <w:tc>
          <w:tcPr>
            <w:tcW w:w="428" w:type="dxa"/>
            <w:vMerge w:val="continue"/>
            <w:tcBorders>
              <w:left w:val="single" w:color="000000" w:sz="4" w:space="0"/>
              <w:right w:val="single" w:color="auto" w:sz="4" w:space="0"/>
            </w:tcBorders>
            <w:shd w:val="clear" w:color="auto" w:fill="auto"/>
            <w:noWrap/>
            <w:tcMar>
              <w:top w:w="10" w:type="dxa"/>
              <w:left w:w="10" w:type="dxa"/>
              <w:right w:w="10" w:type="dxa"/>
            </w:tcMar>
            <w:vAlign w:val="center"/>
          </w:tcPr>
          <w:p w14:paraId="7481F056">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p>
        </w:tc>
        <w:tc>
          <w:tcPr>
            <w:tcW w:w="2273" w:type="dxa"/>
            <w:tcBorders>
              <w:top w:val="single" w:color="000000" w:sz="4" w:space="0"/>
              <w:left w:val="single" w:color="auto" w:sz="4" w:space="0"/>
              <w:bottom w:val="single" w:color="auto" w:sz="4" w:space="0"/>
              <w:right w:val="single" w:color="000000" w:sz="4" w:space="0"/>
            </w:tcBorders>
            <w:shd w:val="clear" w:color="auto" w:fill="auto"/>
            <w:noWrap/>
            <w:tcMar>
              <w:top w:w="10" w:type="dxa"/>
              <w:left w:w="10" w:type="dxa"/>
              <w:right w:w="10" w:type="dxa"/>
            </w:tcMar>
            <w:vAlign w:val="center"/>
          </w:tcPr>
          <w:p w14:paraId="51ABCFDE">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综合立体</w:t>
            </w:r>
            <w:r>
              <w:rPr>
                <w:rFonts w:hint="default" w:ascii="仿宋_GB2312" w:hAnsi="仿宋_GB2312" w:eastAsia="仿宋_GB2312" w:cs="仿宋_GB2312"/>
                <w:color w:val="000000"/>
                <w:sz w:val="24"/>
                <w:szCs w:val="24"/>
                <w:highlight w:val="none"/>
                <w:lang w:val="en-US" w:eastAsia="zh-CN" w:bidi="zh-CN"/>
              </w:rPr>
              <w:t>交通安全</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2DB79D2">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32</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4592F07">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2D98170">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岳玮琦</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433828D">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7</w:t>
            </w:r>
          </w:p>
        </w:tc>
      </w:tr>
      <w:tr w14:paraId="04C5FCDF">
        <w:tblPrEx>
          <w:tblCellMar>
            <w:top w:w="0" w:type="dxa"/>
            <w:left w:w="0" w:type="dxa"/>
            <w:bottom w:w="0" w:type="dxa"/>
            <w:right w:w="0" w:type="dxa"/>
          </w:tblCellMar>
        </w:tblPrEx>
        <w:trPr>
          <w:trHeight w:val="567" w:hRule="atLeast"/>
          <w:jc w:val="center"/>
        </w:trPr>
        <w:tc>
          <w:tcPr>
            <w:tcW w:w="428" w:type="dxa"/>
            <w:vMerge w:val="continue"/>
            <w:tcBorders>
              <w:left w:val="single" w:color="000000" w:sz="4" w:space="0"/>
              <w:right w:val="single" w:color="auto" w:sz="4" w:space="0"/>
            </w:tcBorders>
            <w:shd w:val="clear" w:color="auto" w:fill="auto"/>
            <w:noWrap/>
            <w:tcMar>
              <w:top w:w="10" w:type="dxa"/>
              <w:left w:w="10" w:type="dxa"/>
              <w:right w:w="10" w:type="dxa"/>
            </w:tcMar>
            <w:vAlign w:val="center"/>
          </w:tcPr>
          <w:p w14:paraId="7BD7DEF9">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p>
        </w:tc>
        <w:tc>
          <w:tcPr>
            <w:tcW w:w="2273" w:type="dxa"/>
            <w:tcBorders>
              <w:top w:val="single" w:color="000000" w:sz="4" w:space="0"/>
              <w:left w:val="single" w:color="auto" w:sz="4" w:space="0"/>
              <w:bottom w:val="single" w:color="auto" w:sz="4" w:space="0"/>
              <w:right w:val="single" w:color="000000" w:sz="4" w:space="0"/>
            </w:tcBorders>
            <w:shd w:val="clear" w:color="auto" w:fill="auto"/>
            <w:noWrap/>
            <w:tcMar>
              <w:top w:w="10" w:type="dxa"/>
              <w:left w:w="10" w:type="dxa"/>
              <w:right w:w="10" w:type="dxa"/>
            </w:tcMar>
            <w:vAlign w:val="center"/>
          </w:tcPr>
          <w:p w14:paraId="243BA4C3">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智能交通系统</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FBE79C0">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32</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E5E7421">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03FF024">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陈宁宁、林科、朱志威</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607D80">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7</w:t>
            </w:r>
          </w:p>
        </w:tc>
      </w:tr>
      <w:tr w14:paraId="577B8737">
        <w:tblPrEx>
          <w:tblCellMar>
            <w:top w:w="0" w:type="dxa"/>
            <w:left w:w="0" w:type="dxa"/>
            <w:bottom w:w="0" w:type="dxa"/>
            <w:right w:w="0" w:type="dxa"/>
          </w:tblCellMar>
        </w:tblPrEx>
        <w:trPr>
          <w:trHeight w:val="567" w:hRule="atLeast"/>
          <w:jc w:val="center"/>
        </w:trPr>
        <w:tc>
          <w:tcPr>
            <w:tcW w:w="428" w:type="dxa"/>
            <w:vMerge w:val="continue"/>
            <w:tcBorders>
              <w:left w:val="single" w:color="000000" w:sz="4" w:space="0"/>
              <w:bottom w:val="single" w:color="auto" w:sz="4" w:space="0"/>
              <w:right w:val="single" w:color="auto" w:sz="4" w:space="0"/>
            </w:tcBorders>
            <w:shd w:val="clear" w:color="auto" w:fill="auto"/>
            <w:noWrap/>
            <w:tcMar>
              <w:top w:w="10" w:type="dxa"/>
              <w:left w:w="10" w:type="dxa"/>
              <w:right w:w="10" w:type="dxa"/>
            </w:tcMar>
            <w:vAlign w:val="center"/>
          </w:tcPr>
          <w:p w14:paraId="46427173">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p>
        </w:tc>
        <w:tc>
          <w:tcPr>
            <w:tcW w:w="2273" w:type="dxa"/>
            <w:tcBorders>
              <w:top w:val="single" w:color="000000" w:sz="4" w:space="0"/>
              <w:left w:val="single" w:color="auto" w:sz="4" w:space="0"/>
              <w:bottom w:val="single" w:color="auto" w:sz="4" w:space="0"/>
              <w:right w:val="single" w:color="000000" w:sz="4" w:space="0"/>
            </w:tcBorders>
            <w:shd w:val="clear" w:color="auto" w:fill="auto"/>
            <w:noWrap/>
            <w:tcMar>
              <w:top w:w="10" w:type="dxa"/>
              <w:left w:w="10" w:type="dxa"/>
              <w:right w:w="10" w:type="dxa"/>
            </w:tcMar>
            <w:vAlign w:val="center"/>
          </w:tcPr>
          <w:p w14:paraId="0C2B384C">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无人系统集群控制</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A6A6C28">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32</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EFD04A2">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C31B4A4">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胡伟健</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3E260CA">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7</w:t>
            </w:r>
          </w:p>
        </w:tc>
      </w:tr>
      <w:tr w14:paraId="501A1065">
        <w:tblPrEx>
          <w:tblCellMar>
            <w:top w:w="0" w:type="dxa"/>
            <w:left w:w="0" w:type="dxa"/>
            <w:bottom w:w="0" w:type="dxa"/>
            <w:right w:w="0" w:type="dxa"/>
          </w:tblCellMar>
        </w:tblPrEx>
        <w:trPr>
          <w:trHeight w:val="567" w:hRule="atLeast"/>
          <w:jc w:val="center"/>
        </w:trPr>
        <w:tc>
          <w:tcPr>
            <w:tcW w:w="428" w:type="dxa"/>
            <w:vMerge w:val="restart"/>
            <w:tcBorders>
              <w:top w:val="single" w:color="auto" w:sz="4" w:space="0"/>
              <w:left w:val="single" w:color="000000" w:sz="4" w:space="0"/>
              <w:right w:val="single" w:color="auto" w:sz="4" w:space="0"/>
            </w:tcBorders>
            <w:shd w:val="clear" w:color="auto" w:fill="auto"/>
            <w:noWrap/>
            <w:tcMar>
              <w:top w:w="10" w:type="dxa"/>
              <w:left w:w="10" w:type="dxa"/>
              <w:right w:w="10" w:type="dxa"/>
            </w:tcMar>
            <w:vAlign w:val="center"/>
          </w:tcPr>
          <w:p w14:paraId="3114D176">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交通基础设施数字化运维方向</w:t>
            </w:r>
          </w:p>
        </w:tc>
        <w:tc>
          <w:tcPr>
            <w:tcW w:w="2273" w:type="dxa"/>
            <w:tcBorders>
              <w:top w:val="single" w:color="auto" w:sz="4" w:space="0"/>
              <w:left w:val="single" w:color="auto" w:sz="4" w:space="0"/>
              <w:bottom w:val="single" w:color="000000" w:sz="4" w:space="0"/>
              <w:right w:val="single" w:color="000000" w:sz="4" w:space="0"/>
            </w:tcBorders>
            <w:shd w:val="clear" w:color="auto" w:fill="auto"/>
            <w:noWrap/>
            <w:tcMar>
              <w:top w:w="10" w:type="dxa"/>
              <w:left w:w="10" w:type="dxa"/>
              <w:right w:w="10" w:type="dxa"/>
            </w:tcMar>
            <w:vAlign w:val="center"/>
          </w:tcPr>
          <w:p w14:paraId="455F53DA">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道路几何线形设计</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3ADB71F">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32</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14868DB">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6337455">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张玥</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598BD4D">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5</w:t>
            </w:r>
          </w:p>
        </w:tc>
      </w:tr>
      <w:tr w14:paraId="0FD5B332">
        <w:tblPrEx>
          <w:tblCellMar>
            <w:top w:w="0" w:type="dxa"/>
            <w:left w:w="0" w:type="dxa"/>
            <w:bottom w:w="0" w:type="dxa"/>
            <w:right w:w="0" w:type="dxa"/>
          </w:tblCellMar>
        </w:tblPrEx>
        <w:trPr>
          <w:trHeight w:val="567" w:hRule="atLeast"/>
          <w:jc w:val="center"/>
        </w:trPr>
        <w:tc>
          <w:tcPr>
            <w:tcW w:w="428" w:type="dxa"/>
            <w:vMerge w:val="continue"/>
            <w:tcBorders>
              <w:left w:val="single" w:color="000000" w:sz="4" w:space="0"/>
              <w:right w:val="single" w:color="auto" w:sz="4" w:space="0"/>
            </w:tcBorders>
            <w:shd w:val="clear" w:color="auto" w:fill="auto"/>
            <w:noWrap/>
            <w:tcMar>
              <w:top w:w="10" w:type="dxa"/>
              <w:left w:w="10" w:type="dxa"/>
              <w:right w:w="10" w:type="dxa"/>
            </w:tcMar>
            <w:vAlign w:val="center"/>
          </w:tcPr>
          <w:p w14:paraId="2347E2E0">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p>
        </w:tc>
        <w:tc>
          <w:tcPr>
            <w:tcW w:w="2273" w:type="dxa"/>
            <w:tcBorders>
              <w:top w:val="single" w:color="000000" w:sz="4" w:space="0"/>
              <w:left w:val="single" w:color="auto" w:sz="4" w:space="0"/>
              <w:bottom w:val="single" w:color="000000" w:sz="4" w:space="0"/>
              <w:right w:val="single" w:color="000000" w:sz="4" w:space="0"/>
            </w:tcBorders>
            <w:shd w:val="clear" w:color="auto" w:fill="auto"/>
            <w:noWrap/>
            <w:tcMar>
              <w:top w:w="10" w:type="dxa"/>
              <w:left w:w="10" w:type="dxa"/>
              <w:right w:w="10" w:type="dxa"/>
            </w:tcMar>
            <w:vAlign w:val="center"/>
          </w:tcPr>
          <w:p w14:paraId="7A0F67B7">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路基路面工程</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316132B">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32</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D03E085">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9162608">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高建红</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EA47A39">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5</w:t>
            </w:r>
          </w:p>
        </w:tc>
      </w:tr>
      <w:tr w14:paraId="176E5C6A">
        <w:tblPrEx>
          <w:tblCellMar>
            <w:top w:w="0" w:type="dxa"/>
            <w:left w:w="0" w:type="dxa"/>
            <w:bottom w:w="0" w:type="dxa"/>
            <w:right w:w="0" w:type="dxa"/>
          </w:tblCellMar>
        </w:tblPrEx>
        <w:trPr>
          <w:trHeight w:val="567" w:hRule="atLeast"/>
          <w:jc w:val="center"/>
        </w:trPr>
        <w:tc>
          <w:tcPr>
            <w:tcW w:w="428" w:type="dxa"/>
            <w:vMerge w:val="continue"/>
            <w:tcBorders>
              <w:left w:val="single" w:color="000000" w:sz="4" w:space="0"/>
              <w:right w:val="single" w:color="auto" w:sz="4" w:space="0"/>
            </w:tcBorders>
            <w:shd w:val="clear" w:color="auto" w:fill="auto"/>
            <w:noWrap/>
            <w:tcMar>
              <w:top w:w="10" w:type="dxa"/>
              <w:left w:w="10" w:type="dxa"/>
              <w:right w:w="10" w:type="dxa"/>
            </w:tcMar>
            <w:vAlign w:val="center"/>
          </w:tcPr>
          <w:p w14:paraId="4D7D1EE7">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p>
        </w:tc>
        <w:tc>
          <w:tcPr>
            <w:tcW w:w="2273" w:type="dxa"/>
            <w:tcBorders>
              <w:top w:val="single" w:color="000000" w:sz="4" w:space="0"/>
              <w:left w:val="single" w:color="auto" w:sz="4" w:space="0"/>
              <w:bottom w:val="single" w:color="000000" w:sz="4" w:space="0"/>
              <w:right w:val="single" w:color="000000" w:sz="4" w:space="0"/>
            </w:tcBorders>
            <w:shd w:val="clear" w:color="auto" w:fill="auto"/>
            <w:noWrap/>
            <w:tcMar>
              <w:top w:w="10" w:type="dxa"/>
              <w:left w:w="10" w:type="dxa"/>
              <w:right w:w="10" w:type="dxa"/>
            </w:tcMar>
            <w:vAlign w:val="center"/>
          </w:tcPr>
          <w:p w14:paraId="2D7447D6">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default" w:ascii="仿宋_GB2312" w:hAnsi="仿宋_GB2312" w:eastAsia="仿宋_GB2312" w:cs="仿宋_GB2312"/>
                <w:color w:val="000000"/>
                <w:sz w:val="24"/>
                <w:szCs w:val="24"/>
                <w:highlight w:val="none"/>
                <w:lang w:val="en-US" w:eastAsia="zh-CN" w:bidi="zh-CN"/>
              </w:rPr>
              <w:t>桥梁与隧道</w:t>
            </w:r>
            <w:r>
              <w:rPr>
                <w:rFonts w:hint="eastAsia" w:ascii="仿宋_GB2312" w:hAnsi="仿宋_GB2312" w:eastAsia="仿宋_GB2312" w:cs="仿宋_GB2312"/>
                <w:color w:val="000000"/>
                <w:sz w:val="24"/>
                <w:szCs w:val="24"/>
                <w:highlight w:val="none"/>
                <w:lang w:val="en-US" w:eastAsia="zh-CN" w:bidi="zh-CN"/>
              </w:rPr>
              <w:t>结构</w:t>
            </w:r>
            <w:r>
              <w:rPr>
                <w:rFonts w:hint="default" w:ascii="仿宋_GB2312" w:hAnsi="仿宋_GB2312" w:eastAsia="仿宋_GB2312" w:cs="仿宋_GB2312"/>
                <w:color w:val="000000"/>
                <w:sz w:val="24"/>
                <w:szCs w:val="24"/>
                <w:highlight w:val="none"/>
                <w:lang w:val="en-US" w:eastAsia="zh-CN" w:bidi="zh-CN"/>
              </w:rPr>
              <w:t>总论</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1BFF735">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32</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A22E327">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715ECB6">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许有俊</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42FDA83">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5</w:t>
            </w:r>
          </w:p>
        </w:tc>
      </w:tr>
      <w:tr w14:paraId="37E5EA35">
        <w:tblPrEx>
          <w:tblCellMar>
            <w:top w:w="0" w:type="dxa"/>
            <w:left w:w="0" w:type="dxa"/>
            <w:bottom w:w="0" w:type="dxa"/>
            <w:right w:w="0" w:type="dxa"/>
          </w:tblCellMar>
        </w:tblPrEx>
        <w:trPr>
          <w:trHeight w:val="567" w:hRule="atLeast"/>
          <w:jc w:val="center"/>
        </w:trPr>
        <w:tc>
          <w:tcPr>
            <w:tcW w:w="428" w:type="dxa"/>
            <w:vMerge w:val="continue"/>
            <w:tcBorders>
              <w:left w:val="single" w:color="000000" w:sz="4" w:space="0"/>
              <w:right w:val="single" w:color="auto" w:sz="4" w:space="0"/>
            </w:tcBorders>
            <w:shd w:val="clear" w:color="auto" w:fill="auto"/>
            <w:noWrap/>
            <w:tcMar>
              <w:top w:w="10" w:type="dxa"/>
              <w:left w:w="10" w:type="dxa"/>
              <w:right w:w="10" w:type="dxa"/>
            </w:tcMar>
            <w:vAlign w:val="center"/>
          </w:tcPr>
          <w:p w14:paraId="21F6FA5D">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p>
        </w:tc>
        <w:tc>
          <w:tcPr>
            <w:tcW w:w="2273" w:type="dxa"/>
            <w:tcBorders>
              <w:top w:val="single" w:color="000000" w:sz="4" w:space="0"/>
              <w:left w:val="single" w:color="auto" w:sz="4" w:space="0"/>
              <w:bottom w:val="single" w:color="000000" w:sz="4" w:space="0"/>
              <w:right w:val="single" w:color="000000" w:sz="4" w:space="0"/>
            </w:tcBorders>
            <w:shd w:val="clear" w:color="auto" w:fill="auto"/>
            <w:noWrap/>
            <w:tcMar>
              <w:top w:w="10" w:type="dxa"/>
              <w:left w:w="10" w:type="dxa"/>
              <w:right w:w="10" w:type="dxa"/>
            </w:tcMar>
            <w:vAlign w:val="center"/>
          </w:tcPr>
          <w:p w14:paraId="45372B1C">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低空数据采集与处理</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5789A84">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32</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EBCF52B">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B6FAC08">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赵辰</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B4B10C">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 xml:space="preserve">5 </w:t>
            </w:r>
          </w:p>
        </w:tc>
      </w:tr>
      <w:tr w14:paraId="65BE0497">
        <w:tblPrEx>
          <w:tblCellMar>
            <w:top w:w="0" w:type="dxa"/>
            <w:left w:w="0" w:type="dxa"/>
            <w:bottom w:w="0" w:type="dxa"/>
            <w:right w:w="0" w:type="dxa"/>
          </w:tblCellMar>
        </w:tblPrEx>
        <w:trPr>
          <w:trHeight w:val="567" w:hRule="atLeast"/>
          <w:jc w:val="center"/>
        </w:trPr>
        <w:tc>
          <w:tcPr>
            <w:tcW w:w="428" w:type="dxa"/>
            <w:vMerge w:val="continue"/>
            <w:tcBorders>
              <w:left w:val="single" w:color="000000" w:sz="4" w:space="0"/>
              <w:right w:val="single" w:color="auto" w:sz="4" w:space="0"/>
            </w:tcBorders>
            <w:shd w:val="clear" w:color="auto" w:fill="auto"/>
            <w:noWrap/>
            <w:tcMar>
              <w:top w:w="10" w:type="dxa"/>
              <w:left w:w="10" w:type="dxa"/>
              <w:right w:w="10" w:type="dxa"/>
            </w:tcMar>
            <w:vAlign w:val="center"/>
          </w:tcPr>
          <w:p w14:paraId="5EC7955A">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p>
        </w:tc>
        <w:tc>
          <w:tcPr>
            <w:tcW w:w="2273" w:type="dxa"/>
            <w:tcBorders>
              <w:top w:val="single" w:color="000000" w:sz="4" w:space="0"/>
              <w:left w:val="single" w:color="auto" w:sz="4" w:space="0"/>
              <w:bottom w:val="single" w:color="000000" w:sz="4" w:space="0"/>
              <w:right w:val="single" w:color="000000" w:sz="4" w:space="0"/>
            </w:tcBorders>
            <w:shd w:val="clear" w:color="auto" w:fill="auto"/>
            <w:noWrap/>
            <w:tcMar>
              <w:top w:w="10" w:type="dxa"/>
              <w:left w:w="10" w:type="dxa"/>
              <w:right w:w="10" w:type="dxa"/>
            </w:tcMar>
            <w:vAlign w:val="center"/>
          </w:tcPr>
          <w:p w14:paraId="371402BE">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公路养护与智慧运维</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17159F3">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32</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D17DE68">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BF6FA90">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王艳琪</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F4696AD">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6</w:t>
            </w:r>
          </w:p>
        </w:tc>
      </w:tr>
      <w:tr w14:paraId="415AC1BF">
        <w:tblPrEx>
          <w:tblCellMar>
            <w:top w:w="0" w:type="dxa"/>
            <w:left w:w="0" w:type="dxa"/>
            <w:bottom w:w="0" w:type="dxa"/>
            <w:right w:w="0" w:type="dxa"/>
          </w:tblCellMar>
        </w:tblPrEx>
        <w:trPr>
          <w:trHeight w:val="567" w:hRule="atLeast"/>
          <w:jc w:val="center"/>
        </w:trPr>
        <w:tc>
          <w:tcPr>
            <w:tcW w:w="428" w:type="dxa"/>
            <w:vMerge w:val="continue"/>
            <w:tcBorders>
              <w:left w:val="single" w:color="000000" w:sz="4" w:space="0"/>
              <w:right w:val="single" w:color="auto" w:sz="4" w:space="0"/>
            </w:tcBorders>
            <w:shd w:val="clear" w:color="auto" w:fill="auto"/>
            <w:noWrap/>
            <w:tcMar>
              <w:top w:w="10" w:type="dxa"/>
              <w:left w:w="10" w:type="dxa"/>
              <w:right w:w="10" w:type="dxa"/>
            </w:tcMar>
            <w:vAlign w:val="center"/>
          </w:tcPr>
          <w:p w14:paraId="3863090A">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p>
        </w:tc>
        <w:tc>
          <w:tcPr>
            <w:tcW w:w="2273" w:type="dxa"/>
            <w:tcBorders>
              <w:top w:val="single" w:color="000000" w:sz="4" w:space="0"/>
              <w:left w:val="single" w:color="auto" w:sz="4" w:space="0"/>
              <w:bottom w:val="single" w:color="000000" w:sz="4" w:space="0"/>
              <w:right w:val="single" w:color="000000" w:sz="4" w:space="0"/>
            </w:tcBorders>
            <w:shd w:val="clear" w:color="auto" w:fill="auto"/>
            <w:noWrap/>
            <w:tcMar>
              <w:top w:w="10" w:type="dxa"/>
              <w:left w:w="10" w:type="dxa"/>
              <w:right w:w="10" w:type="dxa"/>
            </w:tcMar>
            <w:vAlign w:val="center"/>
          </w:tcPr>
          <w:p w14:paraId="707C57ED">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低空基础设施与起降场系统</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3615B29">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32</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C64BA35">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2983160">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李红</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526AE2D">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6</w:t>
            </w:r>
          </w:p>
        </w:tc>
      </w:tr>
      <w:tr w14:paraId="1FB42EEA">
        <w:tblPrEx>
          <w:tblCellMar>
            <w:top w:w="0" w:type="dxa"/>
            <w:left w:w="0" w:type="dxa"/>
            <w:bottom w:w="0" w:type="dxa"/>
            <w:right w:w="0" w:type="dxa"/>
          </w:tblCellMar>
        </w:tblPrEx>
        <w:trPr>
          <w:trHeight w:val="567" w:hRule="atLeast"/>
          <w:jc w:val="center"/>
        </w:trPr>
        <w:tc>
          <w:tcPr>
            <w:tcW w:w="428" w:type="dxa"/>
            <w:vMerge w:val="continue"/>
            <w:tcBorders>
              <w:left w:val="single" w:color="000000" w:sz="4" w:space="0"/>
              <w:right w:val="single" w:color="auto" w:sz="4" w:space="0"/>
            </w:tcBorders>
            <w:shd w:val="clear" w:color="auto" w:fill="auto"/>
            <w:noWrap/>
            <w:tcMar>
              <w:top w:w="10" w:type="dxa"/>
              <w:left w:w="10" w:type="dxa"/>
              <w:right w:w="10" w:type="dxa"/>
            </w:tcMar>
            <w:vAlign w:val="center"/>
          </w:tcPr>
          <w:p w14:paraId="7592E3E0">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p>
        </w:tc>
        <w:tc>
          <w:tcPr>
            <w:tcW w:w="2273" w:type="dxa"/>
            <w:tcBorders>
              <w:top w:val="single" w:color="000000" w:sz="4" w:space="0"/>
              <w:left w:val="single" w:color="auto" w:sz="4" w:space="0"/>
              <w:bottom w:val="single" w:color="000000" w:sz="4" w:space="0"/>
              <w:right w:val="single" w:color="000000" w:sz="4" w:space="0"/>
            </w:tcBorders>
            <w:shd w:val="clear" w:color="auto" w:fill="auto"/>
            <w:noWrap/>
            <w:tcMar>
              <w:top w:w="10" w:type="dxa"/>
              <w:left w:w="10" w:type="dxa"/>
              <w:right w:w="10" w:type="dxa"/>
            </w:tcMar>
            <w:vAlign w:val="center"/>
          </w:tcPr>
          <w:p w14:paraId="43373106">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交通基础设施智慧检测技术</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4D9EB64">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40</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0E5DD0E">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6</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ABAAE9">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杨圣春</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AF58882">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6</w:t>
            </w:r>
          </w:p>
        </w:tc>
      </w:tr>
      <w:tr w14:paraId="472F52A5">
        <w:tblPrEx>
          <w:tblCellMar>
            <w:top w:w="0" w:type="dxa"/>
            <w:left w:w="0" w:type="dxa"/>
            <w:bottom w:w="0" w:type="dxa"/>
            <w:right w:w="0" w:type="dxa"/>
          </w:tblCellMar>
        </w:tblPrEx>
        <w:trPr>
          <w:trHeight w:val="567" w:hRule="atLeast"/>
          <w:jc w:val="center"/>
        </w:trPr>
        <w:tc>
          <w:tcPr>
            <w:tcW w:w="428" w:type="dxa"/>
            <w:vMerge w:val="continue"/>
            <w:tcBorders>
              <w:left w:val="single" w:color="000000" w:sz="4" w:space="0"/>
              <w:right w:val="single" w:color="auto" w:sz="4" w:space="0"/>
            </w:tcBorders>
            <w:shd w:val="clear" w:color="auto" w:fill="auto"/>
            <w:noWrap/>
            <w:tcMar>
              <w:top w:w="10" w:type="dxa"/>
              <w:left w:w="10" w:type="dxa"/>
              <w:right w:w="10" w:type="dxa"/>
            </w:tcMar>
            <w:vAlign w:val="center"/>
          </w:tcPr>
          <w:p w14:paraId="699DDA19">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p>
        </w:tc>
        <w:tc>
          <w:tcPr>
            <w:tcW w:w="2273" w:type="dxa"/>
            <w:tcBorders>
              <w:top w:val="single" w:color="000000" w:sz="4" w:space="0"/>
              <w:left w:val="single" w:color="auto" w:sz="4" w:space="0"/>
              <w:bottom w:val="single" w:color="000000" w:sz="4" w:space="0"/>
              <w:right w:val="single" w:color="000000" w:sz="4" w:space="0"/>
            </w:tcBorders>
            <w:shd w:val="clear" w:color="auto" w:fill="auto"/>
            <w:noWrap/>
            <w:tcMar>
              <w:top w:w="10" w:type="dxa"/>
              <w:left w:w="10" w:type="dxa"/>
              <w:right w:w="10" w:type="dxa"/>
            </w:tcMar>
            <w:vAlign w:val="center"/>
          </w:tcPr>
          <w:p w14:paraId="7BD3099F">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桥梁智慧运维技术</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5EA6292">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32</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4B0A5D0">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9C1D1EE">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李红</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4CE2BDF">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7</w:t>
            </w:r>
          </w:p>
        </w:tc>
      </w:tr>
      <w:tr w14:paraId="7BAEA19A">
        <w:tblPrEx>
          <w:tblCellMar>
            <w:top w:w="0" w:type="dxa"/>
            <w:left w:w="0" w:type="dxa"/>
            <w:bottom w:w="0" w:type="dxa"/>
            <w:right w:w="0" w:type="dxa"/>
          </w:tblCellMar>
        </w:tblPrEx>
        <w:trPr>
          <w:trHeight w:val="567" w:hRule="atLeast"/>
          <w:jc w:val="center"/>
        </w:trPr>
        <w:tc>
          <w:tcPr>
            <w:tcW w:w="428" w:type="dxa"/>
            <w:vMerge w:val="continue"/>
            <w:tcBorders>
              <w:left w:val="single" w:color="000000" w:sz="4" w:space="0"/>
              <w:right w:val="single" w:color="auto" w:sz="4" w:space="0"/>
            </w:tcBorders>
            <w:shd w:val="clear" w:color="auto" w:fill="auto"/>
            <w:noWrap/>
            <w:tcMar>
              <w:top w:w="10" w:type="dxa"/>
              <w:left w:w="10" w:type="dxa"/>
              <w:right w:w="10" w:type="dxa"/>
            </w:tcMar>
            <w:vAlign w:val="center"/>
          </w:tcPr>
          <w:p w14:paraId="4DE69826">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p>
        </w:tc>
        <w:tc>
          <w:tcPr>
            <w:tcW w:w="2273" w:type="dxa"/>
            <w:tcBorders>
              <w:top w:val="single" w:color="000000" w:sz="4" w:space="0"/>
              <w:left w:val="single" w:color="auto" w:sz="4" w:space="0"/>
              <w:bottom w:val="single" w:color="000000" w:sz="4" w:space="0"/>
              <w:right w:val="single" w:color="000000" w:sz="4" w:space="0"/>
            </w:tcBorders>
            <w:shd w:val="clear" w:color="auto" w:fill="auto"/>
            <w:noWrap/>
            <w:tcMar>
              <w:top w:w="10" w:type="dxa"/>
              <w:left w:w="10" w:type="dxa"/>
              <w:right w:w="10" w:type="dxa"/>
            </w:tcMar>
            <w:vAlign w:val="center"/>
          </w:tcPr>
          <w:p w14:paraId="334E110E">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隧道智慧运维技术</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9D30D6D">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32</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3F1A84E">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B988C86">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张旭</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C443F35">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7</w:t>
            </w:r>
          </w:p>
        </w:tc>
      </w:tr>
      <w:tr w14:paraId="0D7D1D59">
        <w:tblPrEx>
          <w:tblCellMar>
            <w:top w:w="0" w:type="dxa"/>
            <w:left w:w="0" w:type="dxa"/>
            <w:bottom w:w="0" w:type="dxa"/>
            <w:right w:w="0" w:type="dxa"/>
          </w:tblCellMar>
        </w:tblPrEx>
        <w:trPr>
          <w:trHeight w:val="567" w:hRule="atLeast"/>
          <w:jc w:val="center"/>
        </w:trPr>
        <w:tc>
          <w:tcPr>
            <w:tcW w:w="428" w:type="dxa"/>
            <w:vMerge w:val="continue"/>
            <w:tcBorders>
              <w:left w:val="single" w:color="000000" w:sz="4" w:space="0"/>
              <w:bottom w:val="single" w:color="auto" w:sz="4" w:space="0"/>
              <w:right w:val="single" w:color="auto" w:sz="4" w:space="0"/>
            </w:tcBorders>
            <w:shd w:val="clear" w:color="auto" w:fill="auto"/>
            <w:noWrap/>
            <w:tcMar>
              <w:top w:w="10" w:type="dxa"/>
              <w:left w:w="10" w:type="dxa"/>
              <w:right w:w="10" w:type="dxa"/>
            </w:tcMar>
            <w:vAlign w:val="center"/>
          </w:tcPr>
          <w:p w14:paraId="3C1D2DE3">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p>
        </w:tc>
        <w:tc>
          <w:tcPr>
            <w:tcW w:w="2273" w:type="dxa"/>
            <w:tcBorders>
              <w:top w:val="single" w:color="000000" w:sz="4" w:space="0"/>
              <w:left w:val="single" w:color="auto" w:sz="4" w:space="0"/>
              <w:bottom w:val="single" w:color="auto" w:sz="4" w:space="0"/>
              <w:right w:val="single" w:color="000000" w:sz="4" w:space="0"/>
            </w:tcBorders>
            <w:shd w:val="clear" w:color="auto" w:fill="auto"/>
            <w:noWrap/>
            <w:tcMar>
              <w:top w:w="10" w:type="dxa"/>
              <w:left w:w="10" w:type="dxa"/>
              <w:right w:w="10" w:type="dxa"/>
            </w:tcMar>
            <w:vAlign w:val="center"/>
          </w:tcPr>
          <w:p w14:paraId="5E4CD713">
            <w:pPr>
              <w:widowControl/>
              <w:jc w:val="center"/>
              <w:textAlignment w:val="center"/>
              <w:rPr>
                <w:rFonts w:hint="eastAsia"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交通数字孪生技术</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27A5BC5">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32</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32B25E9">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4</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4413022">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赵文涛</w:t>
            </w:r>
          </w:p>
        </w:tc>
        <w:tc>
          <w:tcPr>
            <w:tcW w:w="156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B48A9CB">
            <w:pPr>
              <w:widowControl/>
              <w:jc w:val="center"/>
              <w:textAlignment w:val="center"/>
              <w:rPr>
                <w:rFonts w:hint="default" w:ascii="仿宋_GB2312" w:hAnsi="仿宋_GB2312" w:eastAsia="仿宋_GB2312" w:cs="仿宋_GB2312"/>
                <w:color w:val="000000"/>
                <w:sz w:val="24"/>
                <w:szCs w:val="24"/>
                <w:highlight w:val="none"/>
                <w:lang w:val="en-US" w:eastAsia="zh-CN" w:bidi="zh-CN"/>
              </w:rPr>
            </w:pPr>
            <w:r>
              <w:rPr>
                <w:rFonts w:hint="eastAsia" w:ascii="仿宋_GB2312" w:hAnsi="仿宋_GB2312" w:eastAsia="仿宋_GB2312" w:cs="仿宋_GB2312"/>
                <w:color w:val="000000"/>
                <w:sz w:val="24"/>
                <w:szCs w:val="24"/>
                <w:highlight w:val="none"/>
                <w:lang w:val="en-US" w:eastAsia="zh-CN" w:bidi="zh-CN"/>
              </w:rPr>
              <w:t>7</w:t>
            </w:r>
          </w:p>
        </w:tc>
      </w:tr>
    </w:tbl>
    <w:p w14:paraId="165CC291">
      <w:pPr>
        <w:rPr>
          <w:rFonts w:ascii="黑体" w:eastAsia="黑体"/>
          <w:sz w:val="36"/>
          <w:lang w:val="en-US"/>
        </w:rPr>
      </w:pPr>
      <w:r>
        <w:rPr>
          <w:rFonts w:ascii="黑体" w:eastAsia="黑体"/>
          <w:sz w:val="36"/>
          <w:lang w:val="en-US"/>
        </w:rPr>
        <w:br w:type="page"/>
      </w:r>
    </w:p>
    <w:p w14:paraId="4EFFBC51">
      <w:pPr>
        <w:spacing w:beforeLines="50" w:afterLines="50"/>
        <w:jc w:val="center"/>
        <w:rPr>
          <w:rFonts w:ascii="黑体" w:eastAsia="黑体"/>
          <w:sz w:val="36"/>
          <w:lang w:val="en-US"/>
        </w:rPr>
      </w:pPr>
      <w:r>
        <w:rPr>
          <w:rFonts w:ascii="黑体" w:eastAsia="黑体"/>
          <w:sz w:val="36"/>
          <w:lang w:val="en-US"/>
        </w:rPr>
        <w:t>4</w:t>
      </w:r>
      <w:r>
        <w:rPr>
          <w:rFonts w:hint="eastAsia" w:ascii="黑体" w:eastAsia="黑体"/>
          <w:sz w:val="36"/>
          <w:lang w:val="en-US"/>
        </w:rPr>
        <w:t>.专业主要带头人简介</w:t>
      </w:r>
    </w:p>
    <w:tbl>
      <w:tblPr>
        <w:tblStyle w:val="6"/>
        <w:tblW w:w="9369" w:type="dxa"/>
        <w:jc w:val="center"/>
        <w:tblLayout w:type="fixed"/>
        <w:tblCellMar>
          <w:top w:w="0" w:type="dxa"/>
          <w:left w:w="0" w:type="dxa"/>
          <w:bottom w:w="0" w:type="dxa"/>
          <w:right w:w="0" w:type="dxa"/>
        </w:tblCellMar>
      </w:tblPr>
      <w:tblGrid>
        <w:gridCol w:w="998"/>
        <w:gridCol w:w="1300"/>
        <w:gridCol w:w="731"/>
        <w:gridCol w:w="1196"/>
        <w:gridCol w:w="1120"/>
        <w:gridCol w:w="1340"/>
        <w:gridCol w:w="680"/>
        <w:gridCol w:w="2004"/>
      </w:tblGrid>
      <w:tr w14:paraId="3C1A09CB">
        <w:trPr>
          <w:trHeight w:val="567"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C1B5043">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姓名</w:t>
            </w:r>
          </w:p>
        </w:tc>
        <w:tc>
          <w:tcPr>
            <w:tcW w:w="13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1B2E44C">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color w:val="000000"/>
                <w:sz w:val="24"/>
                <w:szCs w:val="24"/>
              </w:rPr>
            </w:pPr>
            <w:r>
              <w:rPr>
                <w:rFonts w:hint="eastAsia" w:ascii="仿宋_GB2312" w:eastAsia="仿宋_GB2312" w:cs="仿宋_GB2312"/>
                <w:sz w:val="24"/>
                <w:szCs w:val="24"/>
                <w:lang w:val="en-US"/>
              </w:rPr>
              <w:t>许有俊</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5BA37FF">
            <w:pPr>
              <w:keepNext w:val="0"/>
              <w:keepLines w:val="0"/>
              <w:suppressLineNumbers w:val="0"/>
              <w:spacing w:before="0" w:beforeAutospacing="0" w:after="0" w:afterAutospacing="0"/>
              <w:ind w:left="0" w:right="0"/>
              <w:jc w:val="center"/>
              <w:rPr>
                <w:rFonts w:hint="default" w:ascii="仿宋_GB2312" w:eastAsia="仿宋_GB2312" w:cs="仿宋_GB2312"/>
                <w:color w:val="000000"/>
                <w:sz w:val="24"/>
                <w:szCs w:val="24"/>
                <w:lang w:val="en-US"/>
              </w:rPr>
            </w:pPr>
            <w:r>
              <w:rPr>
                <w:rFonts w:hint="eastAsia" w:ascii="仿宋_GB2312" w:eastAsia="仿宋_GB2312" w:cs="仿宋_GB2312"/>
                <w:b/>
                <w:bCs/>
                <w:color w:val="000000"/>
                <w:sz w:val="24"/>
                <w:szCs w:val="24"/>
                <w:lang w:val="en-US"/>
              </w:rPr>
              <w:t>性别</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F478075">
            <w:pPr>
              <w:keepNext w:val="0"/>
              <w:keepLines w:val="0"/>
              <w:suppressLineNumbers w:val="0"/>
              <w:spacing w:before="0" w:beforeAutospacing="0" w:after="0" w:afterAutospacing="0"/>
              <w:ind w:left="0" w:right="0"/>
              <w:jc w:val="center"/>
              <w:rPr>
                <w:rFonts w:hint="default" w:ascii="仿宋_GB2312" w:eastAsia="仿宋_GB2312" w:cs="仿宋_GB2312"/>
                <w:color w:val="000000"/>
                <w:sz w:val="24"/>
                <w:szCs w:val="24"/>
              </w:rPr>
            </w:pPr>
            <w:r>
              <w:rPr>
                <w:rFonts w:hint="eastAsia" w:ascii="仿宋_GB2312" w:eastAsia="仿宋_GB2312" w:cs="仿宋_GB2312"/>
                <w:color w:val="000000"/>
                <w:sz w:val="24"/>
                <w:szCs w:val="24"/>
              </w:rPr>
              <w:t>男</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6360B05">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专业技术</w:t>
            </w:r>
          </w:p>
          <w:p w14:paraId="204DB3E9">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职务</w:t>
            </w:r>
          </w:p>
        </w:tc>
        <w:tc>
          <w:tcPr>
            <w:tcW w:w="134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E1D4B4E">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color w:val="000000"/>
                <w:sz w:val="24"/>
                <w:szCs w:val="24"/>
              </w:rPr>
            </w:pPr>
            <w:r>
              <w:rPr>
                <w:rFonts w:hint="eastAsia" w:ascii="仿宋_GB2312" w:eastAsia="仿宋_GB2312" w:cs="仿宋_GB2312"/>
                <w:color w:val="000000"/>
                <w:sz w:val="24"/>
                <w:szCs w:val="24"/>
              </w:rPr>
              <w:t>教授</w:t>
            </w:r>
          </w:p>
        </w:tc>
        <w:tc>
          <w:tcPr>
            <w:tcW w:w="68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ABA2E4C">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行政</w:t>
            </w:r>
          </w:p>
          <w:p w14:paraId="5F28719D">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color w:val="000000"/>
                <w:sz w:val="24"/>
                <w:szCs w:val="24"/>
              </w:rPr>
            </w:pPr>
            <w:r>
              <w:rPr>
                <w:rFonts w:hint="eastAsia" w:ascii="仿宋_GB2312" w:eastAsia="仿宋_GB2312" w:cs="仿宋_GB2312"/>
                <w:b/>
                <w:bCs/>
                <w:color w:val="000000"/>
                <w:sz w:val="24"/>
                <w:szCs w:val="24"/>
                <w:lang w:val="en-US"/>
              </w:rPr>
              <w:t>职务</w:t>
            </w:r>
          </w:p>
        </w:tc>
        <w:tc>
          <w:tcPr>
            <w:tcW w:w="20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190E947">
            <w:pPr>
              <w:keepNext w:val="0"/>
              <w:keepLines w:val="0"/>
              <w:suppressLineNumbers w:val="0"/>
              <w:spacing w:before="0" w:beforeAutospacing="0" w:after="0" w:afterAutospacing="0"/>
              <w:ind w:left="0" w:right="0"/>
              <w:jc w:val="center"/>
              <w:rPr>
                <w:rFonts w:hint="default" w:ascii="仿宋_GB2312" w:eastAsia="仿宋_GB2312" w:cs="仿宋_GB2312"/>
                <w:color w:val="000000"/>
                <w:sz w:val="24"/>
                <w:szCs w:val="24"/>
                <w:lang w:val="en-US"/>
              </w:rPr>
            </w:pPr>
            <w:r>
              <w:rPr>
                <w:rFonts w:hint="eastAsia" w:ascii="仿宋_GB2312" w:eastAsia="仿宋_GB2312" w:cs="仿宋_GB2312"/>
                <w:color w:val="000000"/>
                <w:sz w:val="24"/>
                <w:szCs w:val="24"/>
                <w:lang w:val="en-US"/>
              </w:rPr>
              <w:t>土木工程学院院长</w:t>
            </w:r>
          </w:p>
        </w:tc>
      </w:tr>
      <w:tr w14:paraId="01B81134">
        <w:tblPrEx>
          <w:tblCellMar>
            <w:top w:w="0" w:type="dxa"/>
            <w:left w:w="0" w:type="dxa"/>
            <w:bottom w:w="0" w:type="dxa"/>
            <w:right w:w="0" w:type="dxa"/>
          </w:tblCellMar>
        </w:tblPrEx>
        <w:trPr>
          <w:trHeight w:val="567"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0A2F237">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拟承担</w:t>
            </w:r>
          </w:p>
          <w:p w14:paraId="23A4F4B8">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课程</w:t>
            </w:r>
          </w:p>
        </w:tc>
        <w:tc>
          <w:tcPr>
            <w:tcW w:w="3227"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FC19FBA">
            <w:pPr>
              <w:keepNext w:val="0"/>
              <w:keepLines w:val="0"/>
              <w:suppressLineNumbers w:val="0"/>
              <w:spacing w:before="0" w:beforeAutospacing="0" w:after="0" w:afterAutospacing="0"/>
              <w:ind w:left="0" w:right="0"/>
              <w:jc w:val="center"/>
              <w:rPr>
                <w:rFonts w:hint="default" w:ascii="仿宋_GB2312" w:eastAsia="仿宋_GB2312" w:cs="仿宋_GB2312"/>
                <w:color w:val="000000"/>
                <w:sz w:val="24"/>
                <w:szCs w:val="24"/>
                <w:lang w:val="en-US" w:eastAsia="zh-CN"/>
              </w:rPr>
            </w:pPr>
            <w:r>
              <w:rPr>
                <w:rFonts w:hint="eastAsia" w:ascii="仿宋_GB2312" w:eastAsia="仿宋_GB2312" w:cs="仿宋_GB2312"/>
                <w:color w:val="000000"/>
                <w:sz w:val="24"/>
                <w:szCs w:val="24"/>
              </w:rPr>
              <w:t>桥梁与隧道工程总论</w:t>
            </w:r>
            <w:r>
              <w:rPr>
                <w:rFonts w:hint="eastAsia" w:ascii="仿宋_GB2312" w:eastAsia="仿宋_GB2312" w:cs="仿宋_GB2312"/>
                <w:color w:val="000000"/>
                <w:sz w:val="24"/>
                <w:szCs w:val="24"/>
                <w:lang w:eastAsia="zh-CN"/>
              </w:rPr>
              <w:t>、</w:t>
            </w:r>
            <w:r>
              <w:rPr>
                <w:rFonts w:hint="eastAsia" w:ascii="仿宋_GB2312" w:eastAsia="仿宋_GB2312" w:cs="仿宋_GB2312"/>
                <w:color w:val="000000"/>
                <w:sz w:val="24"/>
                <w:szCs w:val="24"/>
                <w:lang w:val="en-US" w:eastAsia="zh-CN"/>
              </w:rPr>
              <w:t>智慧交通概论</w:t>
            </w:r>
          </w:p>
        </w:tc>
        <w:tc>
          <w:tcPr>
            <w:tcW w:w="112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51C29FF">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现在所在</w:t>
            </w:r>
          </w:p>
          <w:p w14:paraId="669C48E8">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单位</w:t>
            </w:r>
          </w:p>
        </w:tc>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F76D8E9">
            <w:pPr>
              <w:keepNext w:val="0"/>
              <w:keepLines w:val="0"/>
              <w:suppressLineNumbers w:val="0"/>
              <w:spacing w:before="0" w:beforeAutospacing="0" w:after="0" w:afterAutospacing="0"/>
              <w:ind w:left="0" w:right="0"/>
              <w:jc w:val="center"/>
              <w:rPr>
                <w:rFonts w:hint="default" w:ascii="仿宋_GB2312" w:eastAsia="仿宋_GB2312" w:cs="仿宋_GB2312"/>
                <w:color w:val="000000"/>
                <w:sz w:val="24"/>
                <w:szCs w:val="24"/>
                <w:lang w:val="en-US"/>
              </w:rPr>
            </w:pPr>
            <w:r>
              <w:rPr>
                <w:rFonts w:hint="eastAsia" w:ascii="仿宋_GB2312" w:eastAsia="仿宋_GB2312" w:cs="仿宋_GB2312"/>
                <w:color w:val="000000"/>
                <w:sz w:val="24"/>
                <w:szCs w:val="24"/>
                <w:lang w:val="en-US"/>
              </w:rPr>
              <w:t>内蒙古科技大学</w:t>
            </w:r>
          </w:p>
        </w:tc>
      </w:tr>
      <w:tr w14:paraId="1560AD67">
        <w:tblPrEx>
          <w:tblCellMar>
            <w:top w:w="0" w:type="dxa"/>
            <w:left w:w="0" w:type="dxa"/>
            <w:bottom w:w="0" w:type="dxa"/>
            <w:right w:w="0" w:type="dxa"/>
          </w:tblCellMar>
        </w:tblPrEx>
        <w:trPr>
          <w:trHeight w:val="567" w:hRule="atLeast"/>
          <w:jc w:val="center"/>
        </w:trPr>
        <w:tc>
          <w:tcPr>
            <w:tcW w:w="229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F82EF8A">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最后学历毕业时间、</w:t>
            </w:r>
          </w:p>
          <w:p w14:paraId="0E9A46E4">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学校、专业</w:t>
            </w:r>
          </w:p>
        </w:tc>
        <w:tc>
          <w:tcPr>
            <w:tcW w:w="7071" w:type="dxa"/>
            <w:gridSpan w:val="6"/>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08C42DB">
            <w:pPr>
              <w:keepNext w:val="0"/>
              <w:keepLines w:val="0"/>
              <w:suppressLineNumbers w:val="0"/>
              <w:spacing w:before="0" w:beforeAutospacing="0" w:after="0" w:afterAutospacing="0"/>
              <w:ind w:left="0" w:right="0"/>
              <w:jc w:val="center"/>
              <w:rPr>
                <w:rFonts w:hint="default" w:ascii="仿宋_GB2312" w:eastAsia="仿宋_GB2312" w:cs="仿宋_GB2312"/>
                <w:color w:val="000000"/>
                <w:sz w:val="24"/>
                <w:szCs w:val="24"/>
                <w:lang w:val="en-US"/>
              </w:rPr>
            </w:pPr>
            <w:r>
              <w:rPr>
                <w:rFonts w:hint="default" w:ascii="仿宋_GB2312" w:eastAsia="仿宋_GB2312" w:cs="仿宋_GB2312"/>
                <w:color w:val="000000"/>
                <w:sz w:val="24"/>
                <w:szCs w:val="24"/>
              </w:rPr>
              <w:t>2011</w:t>
            </w:r>
            <w:r>
              <w:rPr>
                <w:rFonts w:hint="eastAsia" w:ascii="仿宋_GB2312" w:eastAsia="仿宋_GB2312" w:cs="仿宋_GB2312"/>
                <w:color w:val="000000"/>
                <w:sz w:val="24"/>
                <w:szCs w:val="24"/>
              </w:rPr>
              <w:t>年毕业于北京工业大学土木工程</w:t>
            </w:r>
            <w:r>
              <w:rPr>
                <w:rFonts w:hint="eastAsia" w:ascii="仿宋_GB2312" w:eastAsia="仿宋_GB2312" w:cs="仿宋_GB2312"/>
                <w:color w:val="000000"/>
                <w:sz w:val="24"/>
                <w:szCs w:val="24"/>
                <w:lang w:val="en-US"/>
              </w:rPr>
              <w:t>专业</w:t>
            </w:r>
          </w:p>
        </w:tc>
      </w:tr>
      <w:tr w14:paraId="4C370DC0">
        <w:tblPrEx>
          <w:tblCellMar>
            <w:top w:w="0" w:type="dxa"/>
            <w:left w:w="0" w:type="dxa"/>
            <w:bottom w:w="0" w:type="dxa"/>
            <w:right w:w="0" w:type="dxa"/>
          </w:tblCellMar>
        </w:tblPrEx>
        <w:trPr>
          <w:trHeight w:val="567" w:hRule="atLeast"/>
          <w:jc w:val="center"/>
        </w:trPr>
        <w:tc>
          <w:tcPr>
            <w:tcW w:w="229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2E17105">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主要研究方向</w:t>
            </w:r>
          </w:p>
        </w:tc>
        <w:tc>
          <w:tcPr>
            <w:tcW w:w="7071" w:type="dxa"/>
            <w:gridSpan w:val="6"/>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CC94290">
            <w:pPr>
              <w:keepNext w:val="0"/>
              <w:keepLines w:val="0"/>
              <w:suppressLineNumbers w:val="0"/>
              <w:spacing w:before="0" w:beforeAutospacing="0" w:after="0" w:afterAutospacing="0"/>
              <w:ind w:left="0" w:right="0"/>
              <w:jc w:val="center"/>
              <w:rPr>
                <w:rFonts w:hint="default" w:ascii="仿宋_GB2312" w:eastAsia="仿宋_GB2312" w:cs="仿宋_GB2312"/>
                <w:color w:val="000000"/>
                <w:sz w:val="24"/>
                <w:szCs w:val="24"/>
              </w:rPr>
            </w:pPr>
            <w:r>
              <w:rPr>
                <w:rFonts w:hint="eastAsia" w:ascii="仿宋_GB2312" w:eastAsia="仿宋_GB2312" w:cs="仿宋_GB2312"/>
                <w:color w:val="000000"/>
                <w:sz w:val="24"/>
                <w:szCs w:val="24"/>
              </w:rPr>
              <w:t>交通基础设施建造与运维</w:t>
            </w:r>
          </w:p>
        </w:tc>
      </w:tr>
      <w:tr w14:paraId="05AFFBC4">
        <w:tblPrEx>
          <w:tblCellMar>
            <w:top w:w="0" w:type="dxa"/>
            <w:left w:w="0" w:type="dxa"/>
            <w:bottom w:w="0" w:type="dxa"/>
            <w:right w:w="0" w:type="dxa"/>
          </w:tblCellMar>
        </w:tblPrEx>
        <w:trPr>
          <w:trHeight w:val="567" w:hRule="atLeast"/>
          <w:jc w:val="center"/>
        </w:trPr>
        <w:tc>
          <w:tcPr>
            <w:tcW w:w="229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51F9489">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从事教育教学改革研究及获奖情况（含教改项目、研究论文、慕课、教材等）</w:t>
            </w:r>
          </w:p>
        </w:tc>
        <w:tc>
          <w:tcPr>
            <w:tcW w:w="7071" w:type="dxa"/>
            <w:gridSpan w:val="6"/>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546501C">
            <w:pPr>
              <w:keepNext w:val="0"/>
              <w:keepLines w:val="0"/>
              <w:suppressLineNumbers w:val="0"/>
              <w:spacing w:before="0" w:beforeAutospacing="0" w:after="0" w:afterAutospacing="0"/>
              <w:ind w:left="0" w:right="0"/>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（1）教改项目</w:t>
            </w:r>
          </w:p>
          <w:p w14:paraId="757BEA41">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[1] 内蒙古自治区教育厅，内蒙古自治区研究生教育教学改革项目，基于“项目</w:t>
            </w:r>
            <w:r>
              <w:rPr>
                <w:rFonts w:hint="default" w:ascii="Times New Roman" w:hAnsi="Times New Roman" w:eastAsia="仿宋_GB2312" w:cs="仿宋_GB2312"/>
                <w:color w:val="000000"/>
                <w:sz w:val="24"/>
                <w:szCs w:val="24"/>
              </w:rPr>
              <w:t>+导师团队制”的土木水利专业学位研究生培养模式研究</w:t>
            </w:r>
            <w:r>
              <w:rPr>
                <w:rFonts w:hint="eastAsia" w:ascii="Times New Roman" w:hAnsi="Times New Roman" w:eastAsia="仿宋_GB2312" w:cs="仿宋_GB2312"/>
                <w:color w:val="000000"/>
                <w:sz w:val="24"/>
                <w:szCs w:val="24"/>
              </w:rPr>
              <w:t>，1万元，202</w:t>
            </w:r>
            <w:r>
              <w:rPr>
                <w:rFonts w:hint="default" w:ascii="Times New Roman" w:hAnsi="Times New Roman" w:eastAsia="仿宋_GB2312" w:cs="仿宋_GB2312"/>
                <w:color w:val="000000"/>
                <w:sz w:val="24"/>
                <w:szCs w:val="24"/>
              </w:rPr>
              <w:t>3</w:t>
            </w:r>
            <w:r>
              <w:rPr>
                <w:rFonts w:hint="eastAsia" w:ascii="Times New Roman" w:hAnsi="Times New Roman" w:eastAsia="仿宋_GB2312" w:cs="仿宋_GB2312"/>
                <w:color w:val="000000"/>
                <w:sz w:val="24"/>
                <w:szCs w:val="24"/>
              </w:rPr>
              <w:t>-</w:t>
            </w:r>
            <w:r>
              <w:rPr>
                <w:rFonts w:hint="default" w:ascii="Times New Roman" w:hAnsi="Times New Roman" w:eastAsia="仿宋_GB2312" w:cs="仿宋_GB2312"/>
                <w:color w:val="000000"/>
                <w:sz w:val="24"/>
                <w:szCs w:val="24"/>
              </w:rPr>
              <w:t>1</w:t>
            </w:r>
            <w:r>
              <w:rPr>
                <w:rFonts w:hint="eastAsia" w:ascii="Times New Roman" w:hAnsi="Times New Roman" w:eastAsia="仿宋_GB2312" w:cs="仿宋_GB2312"/>
                <w:color w:val="000000"/>
                <w:sz w:val="24"/>
                <w:szCs w:val="24"/>
              </w:rPr>
              <w:t>至20</w:t>
            </w:r>
            <w:r>
              <w:rPr>
                <w:rFonts w:hint="default" w:ascii="Times New Roman" w:hAnsi="Times New Roman" w:eastAsia="仿宋_GB2312" w:cs="仿宋_GB2312"/>
                <w:color w:val="000000"/>
                <w:sz w:val="24"/>
                <w:szCs w:val="24"/>
              </w:rPr>
              <w:t>24</w:t>
            </w:r>
            <w:r>
              <w:rPr>
                <w:rFonts w:hint="eastAsia" w:ascii="Times New Roman" w:hAnsi="Times New Roman" w:eastAsia="仿宋_GB2312" w:cs="仿宋_GB2312"/>
                <w:color w:val="000000"/>
                <w:sz w:val="24"/>
                <w:szCs w:val="24"/>
              </w:rPr>
              <w:t>-12，已结题，主持；</w:t>
            </w:r>
          </w:p>
          <w:p w14:paraId="2DD6C6A3">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[2] 内蒙古科技大学，专业学位研究生教学案例建设项目，地下结构工程教学案例建设，1万元，2021-12至2022-12，已结题，主持；</w:t>
            </w:r>
          </w:p>
          <w:p w14:paraId="440AD8C3">
            <w:pPr>
              <w:keepNext w:val="0"/>
              <w:keepLines w:val="0"/>
              <w:suppressLineNumbers w:val="0"/>
              <w:spacing w:before="0" w:beforeAutospacing="0" w:after="0" w:afterAutospacing="0"/>
              <w:ind w:left="0" w:right="0"/>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（2）研究论文</w:t>
            </w:r>
          </w:p>
          <w:p w14:paraId="75672709">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lang w:val="en-US"/>
              </w:rPr>
            </w:pPr>
            <w:r>
              <w:rPr>
                <w:rFonts w:hint="eastAsia" w:ascii="Times New Roman" w:hAnsi="Times New Roman" w:eastAsia="仿宋_GB2312" w:cs="仿宋_GB2312"/>
                <w:color w:val="000000"/>
                <w:sz w:val="24"/>
                <w:szCs w:val="24"/>
                <w:lang w:val="en-US"/>
              </w:rPr>
              <w:t>[1]</w:t>
            </w:r>
            <w:r>
              <w:rPr>
                <w:rFonts w:hint="default"/>
                <w:lang w:val="en-US"/>
              </w:rPr>
              <w:t xml:space="preserve"> </w:t>
            </w:r>
            <w:r>
              <w:rPr>
                <w:rFonts w:hint="default" w:ascii="Times New Roman" w:hAnsi="Times New Roman" w:eastAsia="仿宋_GB2312" w:cs="仿宋_GB2312"/>
                <w:color w:val="000000"/>
                <w:sz w:val="24"/>
                <w:szCs w:val="24"/>
                <w:lang w:val="en-US"/>
              </w:rPr>
              <w:t>Youjun Xu, Zhengxi Zhang, Chao Zhang, Xin Han, Tianyu Liu, and Xu Zhang. Analysis of longitudinal deformation of existing rectangular pipe jacking tunnel caused by shield tunnel undercrossing. Tunnelling and Underground Space Technology. 2025; 161: 106532.</w:t>
            </w:r>
          </w:p>
          <w:p w14:paraId="35D10E3A">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lang w:val="en-US"/>
              </w:rPr>
            </w:pPr>
            <w:r>
              <w:rPr>
                <w:rFonts w:hint="eastAsia" w:ascii="Times New Roman" w:hAnsi="Times New Roman" w:eastAsia="仿宋_GB2312" w:cs="仿宋_GB2312"/>
                <w:color w:val="000000"/>
                <w:sz w:val="24"/>
                <w:szCs w:val="24"/>
                <w:lang w:val="en-US"/>
              </w:rPr>
              <w:t>[</w:t>
            </w:r>
            <w:r>
              <w:rPr>
                <w:rFonts w:hint="default" w:ascii="Times New Roman" w:hAnsi="Times New Roman" w:eastAsia="仿宋_GB2312" w:cs="仿宋_GB2312"/>
                <w:color w:val="000000"/>
                <w:sz w:val="24"/>
                <w:szCs w:val="24"/>
                <w:lang w:val="en-US"/>
              </w:rPr>
              <w:t>2</w:t>
            </w:r>
            <w:r>
              <w:rPr>
                <w:rFonts w:hint="eastAsia" w:ascii="Times New Roman" w:hAnsi="Times New Roman" w:eastAsia="仿宋_GB2312" w:cs="仿宋_GB2312"/>
                <w:color w:val="000000"/>
                <w:sz w:val="24"/>
                <w:szCs w:val="24"/>
                <w:lang w:val="en-US"/>
              </w:rPr>
              <w:t>]</w:t>
            </w:r>
            <w:r>
              <w:rPr>
                <w:rFonts w:hint="default" w:ascii="Times New Roman" w:hAnsi="Times New Roman" w:eastAsia="仿宋_GB2312" w:cs="仿宋_GB2312"/>
                <w:color w:val="000000"/>
                <w:sz w:val="24"/>
                <w:szCs w:val="24"/>
                <w:lang w:val="en-US"/>
              </w:rPr>
              <w:t xml:space="preserve"> Youjun Xu, Chengjun Xu, Chao Zhang, and Xu Zhang. Bending Performance of F-Type Socket Joints for Rectangular Pipe Jacking Tunnels with Longitudinal Connectors. Buildings. 2024; 14(12): 3758.</w:t>
            </w:r>
          </w:p>
          <w:p w14:paraId="4154A45E">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lang w:val="en-US"/>
              </w:rPr>
            </w:pPr>
            <w:r>
              <w:rPr>
                <w:rFonts w:hint="eastAsia" w:ascii="Times New Roman" w:hAnsi="Times New Roman" w:eastAsia="仿宋_GB2312" w:cs="仿宋_GB2312"/>
                <w:color w:val="000000"/>
                <w:sz w:val="24"/>
                <w:szCs w:val="24"/>
                <w:lang w:val="en-US"/>
              </w:rPr>
              <w:t>[</w:t>
            </w:r>
            <w:r>
              <w:rPr>
                <w:rFonts w:hint="default" w:ascii="Times New Roman" w:hAnsi="Times New Roman" w:eastAsia="仿宋_GB2312" w:cs="仿宋_GB2312"/>
                <w:color w:val="000000"/>
                <w:sz w:val="24"/>
                <w:szCs w:val="24"/>
                <w:lang w:val="en-US"/>
              </w:rPr>
              <w:t>3</w:t>
            </w:r>
            <w:r>
              <w:rPr>
                <w:rFonts w:hint="eastAsia" w:ascii="Times New Roman" w:hAnsi="Times New Roman" w:eastAsia="仿宋_GB2312" w:cs="仿宋_GB2312"/>
                <w:color w:val="000000"/>
                <w:sz w:val="24"/>
                <w:szCs w:val="24"/>
                <w:lang w:val="en-US"/>
              </w:rPr>
              <w:t>]</w:t>
            </w:r>
            <w:r>
              <w:rPr>
                <w:rFonts w:hint="default"/>
                <w:lang w:val="en-US"/>
              </w:rPr>
              <w:t xml:space="preserve"> </w:t>
            </w:r>
            <w:r>
              <w:rPr>
                <w:rFonts w:hint="default" w:ascii="Times New Roman" w:hAnsi="Times New Roman" w:eastAsia="仿宋_GB2312" w:cs="仿宋_GB2312"/>
                <w:color w:val="000000"/>
                <w:sz w:val="24"/>
                <w:szCs w:val="24"/>
                <w:lang w:val="en-US"/>
              </w:rPr>
              <w:t>Youjun Xu, Zhengdong Huang, Chao Zhang, Yuekui Pang, and Tianyu Liu. Bearing Capacities and Failure Behaviors of F-Type Socket Joint in Rectangular Pipe Jacking Tunnel. Applied Sciences. 2023; 13(9):5442.</w:t>
            </w:r>
          </w:p>
          <w:p w14:paraId="2E85E17E">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lang w:val="en-US"/>
              </w:rPr>
            </w:pPr>
            <w:r>
              <w:rPr>
                <w:rFonts w:hint="default" w:ascii="Times New Roman" w:hAnsi="Times New Roman" w:eastAsia="仿宋_GB2312" w:cs="仿宋_GB2312"/>
                <w:color w:val="000000"/>
                <w:sz w:val="24"/>
                <w:szCs w:val="24"/>
                <w:lang w:val="en-US"/>
              </w:rPr>
              <w:t>[4] 许有俊,张正曦,张朝,等.矩形顶管隧道F承插型接头等效刚度理论研究[J].岩土工程学报,2025,47(03):506-515.</w:t>
            </w:r>
          </w:p>
          <w:p w14:paraId="648BE00A">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lang w:val="en-US"/>
              </w:rPr>
            </w:pPr>
            <w:r>
              <w:rPr>
                <w:rFonts w:hint="default" w:ascii="Times New Roman" w:hAnsi="Times New Roman" w:eastAsia="仿宋_GB2312" w:cs="仿宋_GB2312"/>
                <w:color w:val="000000"/>
                <w:sz w:val="24"/>
                <w:szCs w:val="24"/>
                <w:lang w:val="en-US"/>
              </w:rPr>
              <w:t>[5] 许有俊,黄正东,张朝,等.地铁车站矩形顶管壳-接头理论模型及纵向变形[J].中国铁道科学,2024,45(04):99-110.</w:t>
            </w:r>
          </w:p>
          <w:p w14:paraId="31BFC851">
            <w:pPr>
              <w:keepNext w:val="0"/>
              <w:keepLines w:val="0"/>
              <w:suppressLineNumbers w:val="0"/>
              <w:spacing w:before="0" w:beforeAutospacing="0" w:after="0" w:afterAutospacing="0"/>
              <w:ind w:left="0" w:right="0"/>
              <w:rPr>
                <w:rFonts w:hint="default" w:ascii="Times New Roman" w:hAnsi="Times New Roman" w:eastAsia="仿宋_GB2312" w:cs="仿宋_GB2312"/>
                <w:color w:val="000000"/>
                <w:sz w:val="24"/>
                <w:szCs w:val="24"/>
                <w:lang w:val="en-US"/>
              </w:rPr>
            </w:pPr>
            <w:r>
              <w:rPr>
                <w:rFonts w:hint="eastAsia" w:ascii="Times New Roman" w:hAnsi="Times New Roman" w:eastAsia="仿宋_GB2312" w:cs="仿宋_GB2312"/>
                <w:color w:val="000000"/>
                <w:sz w:val="24"/>
                <w:szCs w:val="24"/>
                <w:lang w:val="en-US"/>
              </w:rPr>
              <w:t>（3）</w:t>
            </w:r>
            <w:r>
              <w:rPr>
                <w:rFonts w:hint="eastAsia" w:ascii="Times New Roman" w:hAnsi="Times New Roman" w:eastAsia="仿宋_GB2312" w:cs="仿宋_GB2312"/>
                <w:color w:val="000000"/>
                <w:sz w:val="24"/>
                <w:szCs w:val="24"/>
              </w:rPr>
              <w:t>教材</w:t>
            </w:r>
          </w:p>
          <w:p w14:paraId="0D0F197C">
            <w:pPr>
              <w:keepNext w:val="0"/>
              <w:keepLines w:val="0"/>
              <w:suppressLineNumbers w:val="0"/>
              <w:spacing w:before="0" w:beforeAutospacing="0" w:after="0" w:afterAutospacing="0"/>
              <w:ind w:left="0" w:right="0"/>
              <w:rPr>
                <w:rFonts w:hint="default" w:ascii="Times New Roman" w:hAnsi="Times New Roman" w:eastAsia="仿宋_GB2312" w:cs="仿宋_GB2312"/>
                <w:color w:val="000000"/>
                <w:sz w:val="24"/>
                <w:szCs w:val="24"/>
                <w:lang w:val="en-US"/>
              </w:rPr>
            </w:pPr>
            <w:r>
              <w:rPr>
                <w:rFonts w:hint="eastAsia" w:ascii="Times New Roman" w:hAnsi="Times New Roman" w:eastAsia="仿宋_GB2312" w:cs="仿宋_GB2312"/>
                <w:color w:val="000000"/>
                <w:sz w:val="24"/>
                <w:szCs w:val="24"/>
                <w:lang w:val="en-US"/>
              </w:rPr>
              <w:t>[</w:t>
            </w:r>
            <w:r>
              <w:rPr>
                <w:rFonts w:hint="default" w:ascii="Times New Roman" w:hAnsi="Times New Roman" w:eastAsia="仿宋_GB2312" w:cs="仿宋_GB2312"/>
                <w:color w:val="000000"/>
                <w:sz w:val="24"/>
                <w:szCs w:val="24"/>
                <w:lang w:val="en-US"/>
              </w:rPr>
              <w:t>1</w:t>
            </w:r>
            <w:r>
              <w:rPr>
                <w:rFonts w:hint="eastAsia" w:ascii="Times New Roman" w:hAnsi="Times New Roman" w:eastAsia="仿宋_GB2312" w:cs="仿宋_GB2312"/>
                <w:color w:val="000000"/>
                <w:sz w:val="24"/>
                <w:szCs w:val="24"/>
                <w:lang w:val="en-US"/>
              </w:rPr>
              <w:t>]</w:t>
            </w:r>
            <w:r>
              <w:rPr>
                <w:rFonts w:hint="eastAsia" w:ascii="Times New Roman" w:hAnsi="Times New Roman" w:eastAsia="仿宋_GB2312" w:cs="仿宋_GB2312"/>
                <w:color w:val="000000"/>
                <w:sz w:val="24"/>
                <w:szCs w:val="24"/>
              </w:rPr>
              <w:t>土木工程概论</w:t>
            </w:r>
            <w:r>
              <w:rPr>
                <w:rFonts w:hint="default" w:ascii="Times New Roman" w:hAnsi="Times New Roman" w:eastAsia="仿宋_GB2312" w:cs="仿宋_GB2312"/>
                <w:color w:val="000000"/>
                <w:sz w:val="24"/>
                <w:szCs w:val="24"/>
              </w:rPr>
              <w:t>. 李斌, 刘香. 2012年8月, 机械工业出版社（参编7.2万字）</w:t>
            </w:r>
            <w:r>
              <w:rPr>
                <w:rFonts w:hint="default" w:ascii="Times New Roman" w:hAnsi="Times New Roman" w:eastAsia="仿宋_GB2312" w:cs="仿宋_GB2312"/>
                <w:color w:val="000000"/>
                <w:sz w:val="24"/>
                <w:szCs w:val="24"/>
                <w:lang w:val="en-US"/>
              </w:rPr>
              <w:t>.</w:t>
            </w:r>
          </w:p>
          <w:p w14:paraId="68FA94D2">
            <w:pPr>
              <w:keepNext w:val="0"/>
              <w:keepLines w:val="0"/>
              <w:suppressLineNumbers w:val="0"/>
              <w:spacing w:before="0" w:beforeAutospacing="0" w:after="0" w:afterAutospacing="0"/>
              <w:ind w:left="0" w:right="0"/>
              <w:rPr>
                <w:rFonts w:hint="default" w:ascii="仿宋_GB2312" w:eastAsia="仿宋_GB2312" w:cs="仿宋_GB2312"/>
                <w:color w:val="000000"/>
                <w:sz w:val="24"/>
                <w:szCs w:val="24"/>
                <w:lang w:val="en-US"/>
              </w:rPr>
            </w:pPr>
            <w:r>
              <w:rPr>
                <w:rFonts w:hint="eastAsia" w:ascii="Times New Roman" w:hAnsi="Times New Roman" w:eastAsia="仿宋_GB2312" w:cs="仿宋_GB2312"/>
                <w:color w:val="000000"/>
                <w:sz w:val="24"/>
                <w:szCs w:val="24"/>
                <w:lang w:val="en-US"/>
              </w:rPr>
              <w:t>[</w:t>
            </w:r>
            <w:r>
              <w:rPr>
                <w:rFonts w:hint="default" w:ascii="Times New Roman" w:hAnsi="Times New Roman" w:eastAsia="仿宋_GB2312" w:cs="仿宋_GB2312"/>
                <w:color w:val="000000"/>
                <w:sz w:val="24"/>
                <w:szCs w:val="24"/>
                <w:lang w:val="en-US"/>
              </w:rPr>
              <w:t>2</w:t>
            </w:r>
            <w:r>
              <w:rPr>
                <w:rFonts w:hint="eastAsia" w:ascii="Times New Roman" w:hAnsi="Times New Roman" w:eastAsia="仿宋_GB2312" w:cs="仿宋_GB2312"/>
                <w:color w:val="000000"/>
                <w:sz w:val="24"/>
                <w:szCs w:val="24"/>
                <w:lang w:val="en-US"/>
              </w:rPr>
              <w:t>]</w:t>
            </w:r>
            <w:r>
              <w:rPr>
                <w:rFonts w:hint="eastAsia" w:ascii="仿宋_GB2312" w:eastAsia="仿宋_GB2312" w:cs="仿宋_GB2312"/>
                <w:color w:val="000000"/>
                <w:sz w:val="24"/>
                <w:szCs w:val="24"/>
                <w:lang w:val="en-US"/>
              </w:rPr>
              <w:t>浅埋暗挖地铁隧道上穿既有线结构关键技术与实践</w:t>
            </w:r>
            <w:r>
              <w:rPr>
                <w:rFonts w:hint="default" w:ascii="仿宋_GB2312" w:eastAsia="仿宋_GB2312" w:cs="仿宋_GB2312"/>
                <w:color w:val="000000"/>
                <w:sz w:val="24"/>
                <w:szCs w:val="24"/>
                <w:lang w:val="en-US"/>
              </w:rPr>
              <w:t>[M].许有俊,陶连金,刘忻梅.吉林大学出版社,2013年3月.</w:t>
            </w:r>
          </w:p>
        </w:tc>
      </w:tr>
      <w:tr w14:paraId="39ECD3DB">
        <w:tblPrEx>
          <w:tblCellMar>
            <w:top w:w="0" w:type="dxa"/>
            <w:left w:w="0" w:type="dxa"/>
            <w:bottom w:w="0" w:type="dxa"/>
            <w:right w:w="0" w:type="dxa"/>
          </w:tblCellMar>
        </w:tblPrEx>
        <w:trPr>
          <w:trHeight w:val="567" w:hRule="atLeast"/>
          <w:jc w:val="center"/>
        </w:trPr>
        <w:tc>
          <w:tcPr>
            <w:tcW w:w="229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5B20389">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从事科学研究</w:t>
            </w:r>
          </w:p>
          <w:p w14:paraId="510BD52A">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及获奖情况</w:t>
            </w:r>
          </w:p>
        </w:tc>
        <w:tc>
          <w:tcPr>
            <w:tcW w:w="7071" w:type="dxa"/>
            <w:gridSpan w:val="6"/>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9270B8C">
            <w:pPr>
              <w:keepNext w:val="0"/>
              <w:keepLines w:val="0"/>
              <w:suppressLineNumbers w:val="0"/>
              <w:spacing w:before="0" w:beforeAutospacing="0" w:after="0" w:afterAutospacing="0"/>
              <w:ind w:left="0" w:right="0"/>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（1）主持项目</w:t>
            </w:r>
          </w:p>
          <w:p w14:paraId="39F2A29F">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[1]</w:t>
            </w:r>
            <w:r>
              <w:rPr>
                <w:rFonts w:hint="default" w:ascii="Times New Roman" w:hAnsi="Times New Roman" w:eastAsia="仿宋_GB2312" w:cs="仿宋_GB2312"/>
                <w:color w:val="000000"/>
                <w:sz w:val="24"/>
                <w:szCs w:val="24"/>
              </w:rPr>
              <w:t xml:space="preserve"> </w:t>
            </w:r>
            <w:r>
              <w:rPr>
                <w:rFonts w:hint="eastAsia" w:ascii="Times New Roman" w:hAnsi="Times New Roman" w:eastAsia="仿宋_GB2312" w:cs="仿宋_GB2312"/>
                <w:color w:val="000000"/>
                <w:sz w:val="24"/>
                <w:szCs w:val="24"/>
              </w:rPr>
              <w:t>国家自然科学基金委员会，地区科学基金项目，521680</w:t>
            </w:r>
            <w:r>
              <w:rPr>
                <w:rFonts w:hint="default" w:ascii="Times New Roman" w:hAnsi="Times New Roman" w:eastAsia="仿宋_GB2312" w:cs="仿宋_GB2312"/>
                <w:color w:val="000000"/>
                <w:sz w:val="24"/>
                <w:szCs w:val="24"/>
              </w:rPr>
              <w:t>60</w:t>
            </w:r>
            <w:r>
              <w:rPr>
                <w:rFonts w:hint="eastAsia" w:ascii="Times New Roman" w:hAnsi="Times New Roman" w:eastAsia="仿宋_GB2312" w:cs="仿宋_GB2312"/>
                <w:color w:val="000000"/>
                <w:sz w:val="24"/>
                <w:szCs w:val="24"/>
              </w:rPr>
              <w:t>，矩形顶管隧道带纵向连接件F型承插接头刚度模型及结构纵向变形研究，35万，2022-01至2025-12，在研，主持；</w:t>
            </w:r>
            <w:r>
              <w:rPr>
                <w:rFonts w:hint="default" w:ascii="Times New Roman" w:hAnsi="Times New Roman" w:eastAsia="仿宋_GB2312" w:cs="仿宋_GB2312"/>
                <w:color w:val="000000"/>
                <w:sz w:val="24"/>
                <w:szCs w:val="24"/>
              </w:rPr>
              <w:t xml:space="preserve"> </w:t>
            </w:r>
          </w:p>
          <w:p w14:paraId="2C558069">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[2]</w:t>
            </w:r>
            <w:r>
              <w:rPr>
                <w:rFonts w:hint="default" w:ascii="Times New Roman" w:hAnsi="Times New Roman" w:eastAsia="仿宋_GB2312" w:cs="仿宋_GB2312"/>
                <w:color w:val="000000"/>
                <w:sz w:val="24"/>
                <w:szCs w:val="24"/>
              </w:rPr>
              <w:t xml:space="preserve"> </w:t>
            </w:r>
            <w:r>
              <w:rPr>
                <w:rFonts w:hint="eastAsia" w:ascii="Times New Roman" w:hAnsi="Times New Roman" w:eastAsia="仿宋_GB2312" w:cs="仿宋_GB2312"/>
                <w:color w:val="000000"/>
                <w:sz w:val="24"/>
                <w:szCs w:val="24"/>
              </w:rPr>
              <w:t>国家自然科学基金委员会，地区科学基金项目，</w:t>
            </w:r>
            <w:r>
              <w:rPr>
                <w:rFonts w:hint="default" w:ascii="Times New Roman" w:hAnsi="Times New Roman" w:eastAsia="仿宋_GB2312" w:cs="仿宋_GB2312"/>
                <w:color w:val="000000"/>
                <w:sz w:val="24"/>
                <w:szCs w:val="24"/>
              </w:rPr>
              <w:t>51868062</w:t>
            </w:r>
            <w:r>
              <w:rPr>
                <w:rFonts w:hint="eastAsia" w:ascii="Times New Roman" w:hAnsi="Times New Roman" w:eastAsia="仿宋_GB2312" w:cs="仿宋_GB2312"/>
                <w:color w:val="000000"/>
                <w:sz w:val="24"/>
                <w:szCs w:val="24"/>
              </w:rPr>
              <w:t>，矩形顶管隧道</w:t>
            </w:r>
            <w:r>
              <w:rPr>
                <w:rFonts w:hint="default" w:ascii="Times New Roman" w:hAnsi="Times New Roman" w:eastAsia="仿宋_GB2312" w:cs="仿宋_GB2312"/>
                <w:color w:val="000000"/>
                <w:sz w:val="24"/>
                <w:szCs w:val="24"/>
              </w:rPr>
              <w:t>F型承插接头刚度模型与变形机制</w:t>
            </w:r>
            <w:r>
              <w:rPr>
                <w:rFonts w:hint="eastAsia" w:ascii="Times New Roman" w:hAnsi="Times New Roman" w:eastAsia="仿宋_GB2312" w:cs="仿宋_GB2312"/>
                <w:color w:val="000000"/>
                <w:sz w:val="24"/>
                <w:szCs w:val="24"/>
              </w:rPr>
              <w:t>，</w:t>
            </w:r>
            <w:r>
              <w:rPr>
                <w:rFonts w:hint="default" w:ascii="Times New Roman" w:hAnsi="Times New Roman" w:eastAsia="仿宋_GB2312" w:cs="仿宋_GB2312"/>
                <w:color w:val="000000"/>
                <w:sz w:val="24"/>
                <w:szCs w:val="24"/>
              </w:rPr>
              <w:t>37</w:t>
            </w:r>
            <w:r>
              <w:rPr>
                <w:rFonts w:hint="eastAsia" w:ascii="Times New Roman" w:hAnsi="Times New Roman" w:eastAsia="仿宋_GB2312" w:cs="仿宋_GB2312"/>
                <w:color w:val="000000"/>
                <w:sz w:val="24"/>
                <w:szCs w:val="24"/>
              </w:rPr>
              <w:t>万，</w:t>
            </w:r>
            <w:r>
              <w:rPr>
                <w:rFonts w:hint="default" w:ascii="Times New Roman" w:hAnsi="Times New Roman" w:eastAsia="仿宋_GB2312" w:cs="仿宋_GB2312"/>
                <w:color w:val="000000"/>
                <w:sz w:val="24"/>
                <w:szCs w:val="24"/>
              </w:rPr>
              <w:t>2019年1月-2022年12月</w:t>
            </w:r>
            <w:r>
              <w:rPr>
                <w:rFonts w:hint="eastAsia" w:ascii="Times New Roman" w:hAnsi="Times New Roman" w:eastAsia="仿宋_GB2312" w:cs="仿宋_GB2312"/>
                <w:color w:val="000000"/>
                <w:sz w:val="24"/>
                <w:szCs w:val="24"/>
              </w:rPr>
              <w:t>，结题，主持；</w:t>
            </w:r>
          </w:p>
          <w:p w14:paraId="45191E24">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w:t>
            </w:r>
            <w:r>
              <w:rPr>
                <w:rFonts w:hint="default" w:ascii="Times New Roman" w:hAnsi="Times New Roman" w:eastAsia="仿宋_GB2312" w:cs="仿宋_GB2312"/>
                <w:color w:val="000000"/>
                <w:sz w:val="24"/>
                <w:szCs w:val="24"/>
              </w:rPr>
              <w:t>3</w:t>
            </w:r>
            <w:r>
              <w:rPr>
                <w:rFonts w:hint="eastAsia" w:ascii="Times New Roman" w:hAnsi="Times New Roman" w:eastAsia="仿宋_GB2312" w:cs="仿宋_GB2312"/>
                <w:color w:val="000000"/>
                <w:sz w:val="24"/>
                <w:szCs w:val="24"/>
              </w:rPr>
              <w:t>] 内蒙古自治区科学技术厅，面上基金项目，</w:t>
            </w:r>
            <w:r>
              <w:rPr>
                <w:rFonts w:hint="default" w:ascii="Times New Roman" w:hAnsi="Times New Roman" w:eastAsia="仿宋_GB2312" w:cs="仿宋_GB2312"/>
                <w:color w:val="000000"/>
                <w:sz w:val="24"/>
                <w:szCs w:val="24"/>
              </w:rPr>
              <w:t>2017MS(LH)0523</w:t>
            </w:r>
            <w:r>
              <w:rPr>
                <w:rFonts w:hint="eastAsia" w:ascii="Times New Roman" w:hAnsi="Times New Roman" w:eastAsia="仿宋_GB2312" w:cs="仿宋_GB2312"/>
                <w:color w:val="000000"/>
                <w:sz w:val="24"/>
                <w:szCs w:val="24"/>
              </w:rPr>
              <w:t>，土压平衡矩形顶管土舱压力分布特性与优化控制研究，</w:t>
            </w:r>
            <w:r>
              <w:rPr>
                <w:rFonts w:hint="default" w:ascii="Times New Roman" w:hAnsi="Times New Roman" w:eastAsia="仿宋_GB2312" w:cs="仿宋_GB2312"/>
                <w:color w:val="000000"/>
                <w:sz w:val="24"/>
                <w:szCs w:val="24"/>
              </w:rPr>
              <w:t>2</w:t>
            </w:r>
            <w:r>
              <w:rPr>
                <w:rFonts w:hint="eastAsia" w:ascii="Times New Roman" w:hAnsi="Times New Roman" w:eastAsia="仿宋_GB2312" w:cs="仿宋_GB2312"/>
                <w:color w:val="000000"/>
                <w:sz w:val="24"/>
                <w:szCs w:val="24"/>
              </w:rPr>
              <w:t>万元，</w:t>
            </w:r>
            <w:r>
              <w:rPr>
                <w:rFonts w:hint="default" w:ascii="Times New Roman" w:hAnsi="Times New Roman" w:eastAsia="仿宋_GB2312" w:cs="仿宋_GB2312"/>
                <w:color w:val="000000"/>
                <w:sz w:val="24"/>
                <w:szCs w:val="24"/>
              </w:rPr>
              <w:t>2017年1月-2019年12月</w:t>
            </w:r>
            <w:r>
              <w:rPr>
                <w:rFonts w:hint="eastAsia" w:ascii="Times New Roman" w:hAnsi="Times New Roman" w:eastAsia="仿宋_GB2312" w:cs="仿宋_GB2312"/>
                <w:color w:val="000000"/>
                <w:sz w:val="24"/>
                <w:szCs w:val="24"/>
              </w:rPr>
              <w:t xml:space="preserve">，结题，主持； </w:t>
            </w:r>
          </w:p>
          <w:p w14:paraId="1481AEA4">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w:t>
            </w:r>
            <w:r>
              <w:rPr>
                <w:rFonts w:hint="default" w:ascii="Times New Roman" w:hAnsi="Times New Roman" w:eastAsia="仿宋_GB2312" w:cs="仿宋_GB2312"/>
                <w:color w:val="000000"/>
                <w:sz w:val="24"/>
                <w:szCs w:val="24"/>
              </w:rPr>
              <w:t>4</w:t>
            </w:r>
            <w:r>
              <w:rPr>
                <w:rFonts w:hint="eastAsia" w:ascii="Times New Roman" w:hAnsi="Times New Roman" w:eastAsia="仿宋_GB2312" w:cs="仿宋_GB2312"/>
                <w:color w:val="000000"/>
                <w:sz w:val="24"/>
                <w:szCs w:val="24"/>
              </w:rPr>
              <w:t>]</w:t>
            </w:r>
            <w:r>
              <w:rPr>
                <w:rFonts w:hint="default" w:ascii="Times New Roman" w:hAnsi="Times New Roman" w:eastAsia="仿宋_GB2312" w:cs="仿宋_GB2312"/>
                <w:color w:val="000000"/>
                <w:sz w:val="24"/>
                <w:szCs w:val="24"/>
              </w:rPr>
              <w:t xml:space="preserve"> </w:t>
            </w:r>
            <w:r>
              <w:rPr>
                <w:rFonts w:hint="eastAsia" w:ascii="Times New Roman" w:hAnsi="Times New Roman" w:eastAsia="仿宋_GB2312" w:cs="仿宋_GB2312"/>
                <w:color w:val="000000"/>
                <w:sz w:val="24"/>
                <w:szCs w:val="24"/>
              </w:rPr>
              <w:t>内蒙古自治区科学技术厅，面上基金项目，NJZY</w:t>
            </w:r>
            <w:r>
              <w:rPr>
                <w:rFonts w:hint="default" w:ascii="Times New Roman" w:hAnsi="Times New Roman" w:eastAsia="仿宋_GB2312" w:cs="仿宋_GB2312"/>
                <w:color w:val="000000"/>
                <w:sz w:val="24"/>
                <w:szCs w:val="24"/>
              </w:rPr>
              <w:t>14167</w:t>
            </w:r>
            <w:r>
              <w:rPr>
                <w:rFonts w:hint="eastAsia" w:ascii="Times New Roman" w:hAnsi="Times New Roman" w:eastAsia="仿宋_GB2312" w:cs="仿宋_GB2312"/>
                <w:color w:val="000000"/>
                <w:sz w:val="24"/>
                <w:szCs w:val="24"/>
              </w:rPr>
              <w:t>，大断面多刀盘土压平衡矩形顶管隧道土体改良技术研究，</w:t>
            </w:r>
            <w:r>
              <w:rPr>
                <w:rFonts w:hint="default" w:ascii="Times New Roman" w:hAnsi="Times New Roman" w:eastAsia="仿宋_GB2312" w:cs="仿宋_GB2312"/>
                <w:color w:val="000000"/>
                <w:sz w:val="24"/>
                <w:szCs w:val="24"/>
              </w:rPr>
              <w:t>2</w:t>
            </w:r>
            <w:r>
              <w:rPr>
                <w:rFonts w:hint="eastAsia" w:ascii="Times New Roman" w:hAnsi="Times New Roman" w:eastAsia="仿宋_GB2312" w:cs="仿宋_GB2312"/>
                <w:color w:val="000000"/>
                <w:sz w:val="24"/>
                <w:szCs w:val="24"/>
              </w:rPr>
              <w:t>万元，</w:t>
            </w:r>
            <w:r>
              <w:rPr>
                <w:rFonts w:hint="default" w:ascii="Times New Roman" w:hAnsi="Times New Roman" w:eastAsia="仿宋_GB2312" w:cs="仿宋_GB2312"/>
                <w:color w:val="000000"/>
                <w:sz w:val="24"/>
                <w:szCs w:val="24"/>
              </w:rPr>
              <w:t>2014年1月-2016年12月</w:t>
            </w:r>
            <w:r>
              <w:rPr>
                <w:rFonts w:hint="eastAsia" w:ascii="Times New Roman" w:hAnsi="Times New Roman" w:eastAsia="仿宋_GB2312" w:cs="仿宋_GB2312"/>
                <w:color w:val="000000"/>
                <w:sz w:val="24"/>
                <w:szCs w:val="24"/>
              </w:rPr>
              <w:t>，结题，主持；</w:t>
            </w:r>
          </w:p>
          <w:p w14:paraId="5E4C9B08">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w:t>
            </w:r>
            <w:r>
              <w:rPr>
                <w:rFonts w:hint="default" w:ascii="Times New Roman" w:hAnsi="Times New Roman" w:eastAsia="仿宋_GB2312" w:cs="仿宋_GB2312"/>
                <w:color w:val="000000"/>
                <w:sz w:val="24"/>
                <w:szCs w:val="24"/>
              </w:rPr>
              <w:t>5</w:t>
            </w:r>
            <w:r>
              <w:rPr>
                <w:rFonts w:hint="eastAsia" w:ascii="Times New Roman" w:hAnsi="Times New Roman" w:eastAsia="仿宋_GB2312" w:cs="仿宋_GB2312"/>
                <w:color w:val="000000"/>
                <w:sz w:val="24"/>
                <w:szCs w:val="24"/>
              </w:rPr>
              <w:t>] 内蒙古自治区科学技术厅，面上基金项目，</w:t>
            </w:r>
            <w:r>
              <w:rPr>
                <w:rFonts w:hint="default" w:ascii="Times New Roman" w:hAnsi="Times New Roman" w:eastAsia="仿宋_GB2312" w:cs="仿宋_GB2312"/>
                <w:color w:val="000000"/>
                <w:sz w:val="24"/>
                <w:szCs w:val="24"/>
              </w:rPr>
              <w:t>2012MS0713</w:t>
            </w:r>
            <w:r>
              <w:rPr>
                <w:rFonts w:hint="eastAsia" w:ascii="Times New Roman" w:hAnsi="Times New Roman" w:eastAsia="仿宋_GB2312" w:cs="仿宋_GB2312"/>
                <w:color w:val="000000"/>
                <w:sz w:val="24"/>
                <w:szCs w:val="24"/>
              </w:rPr>
              <w:t>，浅埋偏压黄土速调洞口段围岩稳定性及变形控制体系研究，</w:t>
            </w:r>
            <w:r>
              <w:rPr>
                <w:rFonts w:hint="default" w:ascii="Times New Roman" w:hAnsi="Times New Roman" w:eastAsia="仿宋_GB2312" w:cs="仿宋_GB2312"/>
                <w:color w:val="000000"/>
                <w:sz w:val="24"/>
                <w:szCs w:val="24"/>
              </w:rPr>
              <w:t>5</w:t>
            </w:r>
            <w:r>
              <w:rPr>
                <w:rFonts w:hint="eastAsia" w:ascii="Times New Roman" w:hAnsi="Times New Roman" w:eastAsia="仿宋_GB2312" w:cs="仿宋_GB2312"/>
                <w:color w:val="000000"/>
                <w:sz w:val="24"/>
                <w:szCs w:val="24"/>
              </w:rPr>
              <w:t>万元，</w:t>
            </w:r>
            <w:r>
              <w:rPr>
                <w:rFonts w:hint="default" w:ascii="Times New Roman" w:hAnsi="Times New Roman" w:eastAsia="仿宋_GB2312" w:cs="仿宋_GB2312"/>
                <w:color w:val="000000"/>
                <w:sz w:val="24"/>
                <w:szCs w:val="24"/>
              </w:rPr>
              <w:t>2012年6月-2014年6月</w:t>
            </w:r>
            <w:r>
              <w:rPr>
                <w:rFonts w:hint="eastAsia" w:ascii="Times New Roman" w:hAnsi="Times New Roman" w:eastAsia="仿宋_GB2312" w:cs="仿宋_GB2312"/>
                <w:color w:val="000000"/>
                <w:sz w:val="24"/>
                <w:szCs w:val="24"/>
              </w:rPr>
              <w:t>，结题，主持；</w:t>
            </w:r>
          </w:p>
          <w:p w14:paraId="6FA63600">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[6]</w:t>
            </w:r>
            <w:r>
              <w:rPr>
                <w:rFonts w:hint="default" w:ascii="Times New Roman" w:hAnsi="Times New Roman" w:eastAsia="仿宋_GB2312" w:cs="仿宋_GB2312"/>
                <w:color w:val="000000"/>
                <w:sz w:val="24"/>
                <w:szCs w:val="24"/>
              </w:rPr>
              <w:t xml:space="preserve"> </w:t>
            </w:r>
            <w:r>
              <w:rPr>
                <w:rFonts w:hint="eastAsia" w:ascii="Times New Roman" w:hAnsi="Times New Roman" w:eastAsia="仿宋_GB2312" w:cs="仿宋_GB2312"/>
                <w:color w:val="000000"/>
                <w:sz w:val="24"/>
                <w:szCs w:val="24"/>
              </w:rPr>
              <w:t>中国二冶集团有限公司，横向课题，</w:t>
            </w:r>
            <w:r>
              <w:rPr>
                <w:rFonts w:hint="default" w:ascii="Times New Roman" w:hAnsi="Times New Roman" w:eastAsia="仿宋_GB2312" w:cs="仿宋_GB2312"/>
                <w:color w:val="000000"/>
                <w:sz w:val="24"/>
                <w:szCs w:val="24"/>
              </w:rPr>
              <w:t>2023252</w:t>
            </w:r>
            <w:r>
              <w:rPr>
                <w:rFonts w:hint="eastAsia" w:ascii="Times New Roman" w:hAnsi="Times New Roman" w:eastAsia="仿宋_GB2312" w:cs="仿宋_GB2312"/>
                <w:color w:val="000000"/>
                <w:sz w:val="24"/>
                <w:szCs w:val="24"/>
              </w:rPr>
              <w:t>，顶管隧道渣土改良和资源化利用关键技术研究，</w:t>
            </w:r>
            <w:r>
              <w:rPr>
                <w:rFonts w:hint="default" w:ascii="Times New Roman" w:hAnsi="Times New Roman" w:eastAsia="仿宋_GB2312" w:cs="仿宋_GB2312"/>
                <w:color w:val="000000"/>
                <w:sz w:val="24"/>
                <w:szCs w:val="24"/>
              </w:rPr>
              <w:t>40</w:t>
            </w:r>
            <w:r>
              <w:rPr>
                <w:rFonts w:hint="eastAsia" w:ascii="Times New Roman" w:hAnsi="Times New Roman" w:eastAsia="仿宋_GB2312" w:cs="仿宋_GB2312"/>
                <w:color w:val="000000"/>
                <w:sz w:val="24"/>
                <w:szCs w:val="24"/>
              </w:rPr>
              <w:t>万元，2023-</w:t>
            </w:r>
            <w:r>
              <w:rPr>
                <w:rFonts w:hint="default" w:ascii="Times New Roman" w:hAnsi="Times New Roman" w:eastAsia="仿宋_GB2312" w:cs="仿宋_GB2312"/>
                <w:color w:val="000000"/>
                <w:sz w:val="24"/>
                <w:szCs w:val="24"/>
              </w:rPr>
              <w:t>09</w:t>
            </w:r>
            <w:r>
              <w:rPr>
                <w:rFonts w:hint="eastAsia" w:ascii="Times New Roman" w:hAnsi="Times New Roman" w:eastAsia="仿宋_GB2312" w:cs="仿宋_GB2312"/>
                <w:color w:val="000000"/>
                <w:sz w:val="24"/>
                <w:szCs w:val="24"/>
              </w:rPr>
              <w:t>至20</w:t>
            </w:r>
            <w:r>
              <w:rPr>
                <w:rFonts w:hint="default" w:ascii="Times New Roman" w:hAnsi="Times New Roman" w:eastAsia="仿宋_GB2312" w:cs="仿宋_GB2312"/>
                <w:color w:val="000000"/>
                <w:sz w:val="24"/>
                <w:szCs w:val="24"/>
              </w:rPr>
              <w:t>26</w:t>
            </w:r>
            <w:r>
              <w:rPr>
                <w:rFonts w:hint="eastAsia" w:ascii="Times New Roman" w:hAnsi="Times New Roman" w:eastAsia="仿宋_GB2312" w:cs="仿宋_GB2312"/>
                <w:color w:val="000000"/>
                <w:sz w:val="24"/>
                <w:szCs w:val="24"/>
              </w:rPr>
              <w:t>-</w:t>
            </w:r>
            <w:r>
              <w:rPr>
                <w:rFonts w:hint="default" w:ascii="Times New Roman" w:hAnsi="Times New Roman" w:eastAsia="仿宋_GB2312" w:cs="仿宋_GB2312"/>
                <w:color w:val="000000"/>
                <w:sz w:val="24"/>
                <w:szCs w:val="24"/>
              </w:rPr>
              <w:t>8</w:t>
            </w:r>
            <w:r>
              <w:rPr>
                <w:rFonts w:hint="eastAsia" w:ascii="Times New Roman" w:hAnsi="Times New Roman" w:eastAsia="仿宋_GB2312" w:cs="仿宋_GB2312"/>
                <w:color w:val="000000"/>
                <w:sz w:val="24"/>
                <w:szCs w:val="24"/>
              </w:rPr>
              <w:t>，在研，主持；</w:t>
            </w:r>
          </w:p>
          <w:p w14:paraId="5D4CA1D6">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w:t>
            </w:r>
            <w:r>
              <w:rPr>
                <w:rFonts w:hint="default" w:ascii="Times New Roman" w:hAnsi="Times New Roman" w:eastAsia="仿宋_GB2312" w:cs="仿宋_GB2312"/>
                <w:color w:val="000000"/>
                <w:sz w:val="24"/>
                <w:szCs w:val="24"/>
              </w:rPr>
              <w:t>7</w:t>
            </w:r>
            <w:r>
              <w:rPr>
                <w:rFonts w:hint="eastAsia" w:ascii="Times New Roman" w:hAnsi="Times New Roman" w:eastAsia="仿宋_GB2312" w:cs="仿宋_GB2312"/>
                <w:color w:val="000000"/>
                <w:sz w:val="24"/>
                <w:szCs w:val="24"/>
              </w:rPr>
              <w:t>]</w:t>
            </w:r>
            <w:r>
              <w:rPr>
                <w:rFonts w:hint="default" w:ascii="Times New Roman" w:hAnsi="Times New Roman" w:eastAsia="仿宋_GB2312" w:cs="仿宋_GB2312"/>
                <w:color w:val="000000"/>
                <w:sz w:val="24"/>
                <w:szCs w:val="24"/>
              </w:rPr>
              <w:t xml:space="preserve"> </w:t>
            </w:r>
            <w:r>
              <w:rPr>
                <w:rFonts w:hint="eastAsia" w:ascii="Times New Roman" w:hAnsi="Times New Roman" w:eastAsia="仿宋_GB2312" w:cs="仿宋_GB2312"/>
                <w:color w:val="000000"/>
                <w:sz w:val="24"/>
                <w:szCs w:val="24"/>
              </w:rPr>
              <w:t>北京高新市政工程科技有限公司，横向课题，</w:t>
            </w:r>
            <w:r>
              <w:rPr>
                <w:rFonts w:hint="default" w:ascii="Times New Roman" w:hAnsi="Times New Roman" w:eastAsia="仿宋_GB2312" w:cs="仿宋_GB2312"/>
                <w:color w:val="000000"/>
                <w:sz w:val="24"/>
                <w:szCs w:val="24"/>
              </w:rPr>
              <w:t>2023040</w:t>
            </w:r>
            <w:r>
              <w:rPr>
                <w:rFonts w:hint="eastAsia" w:ascii="Times New Roman" w:hAnsi="Times New Roman" w:eastAsia="仿宋_GB2312" w:cs="仿宋_GB2312"/>
                <w:color w:val="000000"/>
                <w:sz w:val="24"/>
                <w:szCs w:val="24"/>
              </w:rPr>
              <w:t>，大断面长距离顶管隧道高效减摩泥浆材料及浆液扩散机制研究，</w:t>
            </w:r>
            <w:r>
              <w:rPr>
                <w:rFonts w:hint="default" w:ascii="Times New Roman" w:hAnsi="Times New Roman" w:eastAsia="仿宋_GB2312" w:cs="仿宋_GB2312"/>
                <w:color w:val="000000"/>
                <w:sz w:val="24"/>
                <w:szCs w:val="24"/>
              </w:rPr>
              <w:t>20</w:t>
            </w:r>
            <w:r>
              <w:rPr>
                <w:rFonts w:hint="eastAsia" w:ascii="Times New Roman" w:hAnsi="Times New Roman" w:eastAsia="仿宋_GB2312" w:cs="仿宋_GB2312"/>
                <w:color w:val="000000"/>
                <w:sz w:val="24"/>
                <w:szCs w:val="24"/>
              </w:rPr>
              <w:t>万元，2023-</w:t>
            </w:r>
            <w:r>
              <w:rPr>
                <w:rFonts w:hint="default" w:ascii="Times New Roman" w:hAnsi="Times New Roman" w:eastAsia="仿宋_GB2312" w:cs="仿宋_GB2312"/>
                <w:color w:val="000000"/>
                <w:sz w:val="24"/>
                <w:szCs w:val="24"/>
              </w:rPr>
              <w:t>09</w:t>
            </w:r>
            <w:r>
              <w:rPr>
                <w:rFonts w:hint="eastAsia" w:ascii="Times New Roman" w:hAnsi="Times New Roman" w:eastAsia="仿宋_GB2312" w:cs="仿宋_GB2312"/>
                <w:color w:val="000000"/>
                <w:sz w:val="24"/>
                <w:szCs w:val="24"/>
              </w:rPr>
              <w:t>至20</w:t>
            </w:r>
            <w:r>
              <w:rPr>
                <w:rFonts w:hint="default" w:ascii="Times New Roman" w:hAnsi="Times New Roman" w:eastAsia="仿宋_GB2312" w:cs="仿宋_GB2312"/>
                <w:color w:val="000000"/>
                <w:sz w:val="24"/>
                <w:szCs w:val="24"/>
              </w:rPr>
              <w:t>24</w:t>
            </w:r>
            <w:r>
              <w:rPr>
                <w:rFonts w:hint="eastAsia" w:ascii="Times New Roman" w:hAnsi="Times New Roman" w:eastAsia="仿宋_GB2312" w:cs="仿宋_GB2312"/>
                <w:color w:val="000000"/>
                <w:sz w:val="24"/>
                <w:szCs w:val="24"/>
              </w:rPr>
              <w:t>-</w:t>
            </w:r>
            <w:r>
              <w:rPr>
                <w:rFonts w:hint="default" w:ascii="Times New Roman" w:hAnsi="Times New Roman" w:eastAsia="仿宋_GB2312" w:cs="仿宋_GB2312"/>
                <w:color w:val="000000"/>
                <w:sz w:val="24"/>
                <w:szCs w:val="24"/>
              </w:rPr>
              <w:t>3</w:t>
            </w:r>
            <w:r>
              <w:rPr>
                <w:rFonts w:hint="eastAsia" w:ascii="Times New Roman" w:hAnsi="Times New Roman" w:eastAsia="仿宋_GB2312" w:cs="仿宋_GB2312"/>
                <w:color w:val="000000"/>
                <w:sz w:val="24"/>
                <w:szCs w:val="24"/>
              </w:rPr>
              <w:t>，结题，主持；</w:t>
            </w:r>
          </w:p>
          <w:p w14:paraId="2933E3DA">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w:t>
            </w:r>
            <w:r>
              <w:rPr>
                <w:rFonts w:hint="default" w:ascii="Times New Roman" w:hAnsi="Times New Roman" w:eastAsia="仿宋_GB2312" w:cs="仿宋_GB2312"/>
                <w:color w:val="000000"/>
                <w:sz w:val="24"/>
                <w:szCs w:val="24"/>
              </w:rPr>
              <w:t>8</w:t>
            </w:r>
            <w:r>
              <w:rPr>
                <w:rFonts w:hint="eastAsia" w:ascii="Times New Roman" w:hAnsi="Times New Roman" w:eastAsia="仿宋_GB2312" w:cs="仿宋_GB2312"/>
                <w:color w:val="000000"/>
                <w:sz w:val="24"/>
                <w:szCs w:val="24"/>
              </w:rPr>
              <w:t>]</w:t>
            </w:r>
            <w:r>
              <w:rPr>
                <w:rFonts w:hint="default" w:ascii="Times New Roman" w:hAnsi="Times New Roman" w:eastAsia="仿宋_GB2312" w:cs="仿宋_GB2312"/>
                <w:color w:val="000000"/>
                <w:sz w:val="24"/>
                <w:szCs w:val="24"/>
              </w:rPr>
              <w:t xml:space="preserve"> </w:t>
            </w:r>
            <w:r>
              <w:rPr>
                <w:rFonts w:hint="eastAsia" w:ascii="Times New Roman" w:hAnsi="Times New Roman" w:eastAsia="仿宋_GB2312" w:cs="仿宋_GB2312"/>
                <w:color w:val="000000"/>
                <w:sz w:val="24"/>
                <w:szCs w:val="24"/>
              </w:rPr>
              <w:t>呼和浩特市城市轨道交通建设管理有限责任公司，横向课题，</w:t>
            </w:r>
            <w:r>
              <w:rPr>
                <w:rFonts w:hint="default" w:ascii="Times New Roman" w:hAnsi="Times New Roman" w:eastAsia="仿宋_GB2312" w:cs="仿宋_GB2312"/>
                <w:color w:val="000000"/>
                <w:sz w:val="24"/>
                <w:szCs w:val="24"/>
              </w:rPr>
              <w:t>2021073</w:t>
            </w:r>
            <w:r>
              <w:rPr>
                <w:rFonts w:hint="eastAsia" w:ascii="Times New Roman" w:hAnsi="Times New Roman" w:eastAsia="仿宋_GB2312" w:cs="仿宋_GB2312"/>
                <w:color w:val="000000"/>
                <w:sz w:val="24"/>
                <w:szCs w:val="24"/>
              </w:rPr>
              <w:t>，盾构穿越高风险环境技术措施后评价研究项目，</w:t>
            </w:r>
            <w:r>
              <w:rPr>
                <w:rFonts w:hint="default" w:ascii="Times New Roman" w:hAnsi="Times New Roman" w:eastAsia="仿宋_GB2312" w:cs="仿宋_GB2312"/>
                <w:color w:val="000000"/>
                <w:sz w:val="24"/>
                <w:szCs w:val="24"/>
              </w:rPr>
              <w:t>44.5</w:t>
            </w:r>
            <w:r>
              <w:rPr>
                <w:rFonts w:hint="eastAsia" w:ascii="Times New Roman" w:hAnsi="Times New Roman" w:eastAsia="仿宋_GB2312" w:cs="仿宋_GB2312"/>
                <w:color w:val="000000"/>
                <w:sz w:val="24"/>
                <w:szCs w:val="24"/>
              </w:rPr>
              <w:t>万元，20</w:t>
            </w:r>
            <w:r>
              <w:rPr>
                <w:rFonts w:hint="default" w:ascii="Times New Roman" w:hAnsi="Times New Roman" w:eastAsia="仿宋_GB2312" w:cs="仿宋_GB2312"/>
                <w:color w:val="000000"/>
                <w:sz w:val="24"/>
                <w:szCs w:val="24"/>
              </w:rPr>
              <w:t>21</w:t>
            </w:r>
            <w:r>
              <w:rPr>
                <w:rFonts w:hint="eastAsia" w:ascii="Times New Roman" w:hAnsi="Times New Roman" w:eastAsia="仿宋_GB2312" w:cs="仿宋_GB2312"/>
                <w:color w:val="000000"/>
                <w:sz w:val="24"/>
                <w:szCs w:val="24"/>
              </w:rPr>
              <w:t>-</w:t>
            </w:r>
            <w:r>
              <w:rPr>
                <w:rFonts w:hint="default" w:ascii="Times New Roman" w:hAnsi="Times New Roman" w:eastAsia="仿宋_GB2312" w:cs="仿宋_GB2312"/>
                <w:color w:val="000000"/>
                <w:sz w:val="24"/>
                <w:szCs w:val="24"/>
              </w:rPr>
              <w:t>06</w:t>
            </w:r>
            <w:r>
              <w:rPr>
                <w:rFonts w:hint="eastAsia" w:ascii="Times New Roman" w:hAnsi="Times New Roman" w:eastAsia="仿宋_GB2312" w:cs="仿宋_GB2312"/>
                <w:color w:val="000000"/>
                <w:sz w:val="24"/>
                <w:szCs w:val="24"/>
              </w:rPr>
              <w:t>至20</w:t>
            </w:r>
            <w:r>
              <w:rPr>
                <w:rFonts w:hint="default" w:ascii="Times New Roman" w:hAnsi="Times New Roman" w:eastAsia="仿宋_GB2312" w:cs="仿宋_GB2312"/>
                <w:color w:val="000000"/>
                <w:sz w:val="24"/>
                <w:szCs w:val="24"/>
              </w:rPr>
              <w:t>24</w:t>
            </w:r>
            <w:r>
              <w:rPr>
                <w:rFonts w:hint="eastAsia" w:ascii="Times New Roman" w:hAnsi="Times New Roman" w:eastAsia="仿宋_GB2312" w:cs="仿宋_GB2312"/>
                <w:color w:val="000000"/>
                <w:sz w:val="24"/>
                <w:szCs w:val="24"/>
              </w:rPr>
              <w:t>-</w:t>
            </w:r>
            <w:r>
              <w:rPr>
                <w:rFonts w:hint="default" w:ascii="Times New Roman" w:hAnsi="Times New Roman" w:eastAsia="仿宋_GB2312" w:cs="仿宋_GB2312"/>
                <w:color w:val="000000"/>
                <w:sz w:val="24"/>
                <w:szCs w:val="24"/>
              </w:rPr>
              <w:t>12</w:t>
            </w:r>
            <w:r>
              <w:rPr>
                <w:rFonts w:hint="eastAsia" w:ascii="Times New Roman" w:hAnsi="Times New Roman" w:eastAsia="仿宋_GB2312" w:cs="仿宋_GB2312"/>
                <w:color w:val="000000"/>
                <w:sz w:val="24"/>
                <w:szCs w:val="24"/>
              </w:rPr>
              <w:t>，结题，主持；</w:t>
            </w:r>
          </w:p>
          <w:p w14:paraId="230E4CD1">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w:t>
            </w:r>
            <w:r>
              <w:rPr>
                <w:rFonts w:hint="default" w:ascii="Times New Roman" w:hAnsi="Times New Roman" w:eastAsia="仿宋_GB2312" w:cs="仿宋_GB2312"/>
                <w:color w:val="000000"/>
                <w:sz w:val="24"/>
                <w:szCs w:val="24"/>
              </w:rPr>
              <w:t>9</w:t>
            </w:r>
            <w:r>
              <w:rPr>
                <w:rFonts w:hint="eastAsia" w:ascii="Times New Roman" w:hAnsi="Times New Roman" w:eastAsia="仿宋_GB2312" w:cs="仿宋_GB2312"/>
                <w:color w:val="000000"/>
                <w:sz w:val="24"/>
                <w:szCs w:val="24"/>
              </w:rPr>
              <w:t>]</w:t>
            </w:r>
            <w:r>
              <w:rPr>
                <w:rFonts w:hint="default" w:ascii="Times New Roman" w:hAnsi="Times New Roman" w:eastAsia="仿宋_GB2312" w:cs="仿宋_GB2312"/>
                <w:color w:val="000000"/>
                <w:sz w:val="24"/>
                <w:szCs w:val="24"/>
              </w:rPr>
              <w:t xml:space="preserve"> </w:t>
            </w:r>
            <w:r>
              <w:rPr>
                <w:rFonts w:hint="eastAsia" w:ascii="Times New Roman" w:hAnsi="Times New Roman" w:eastAsia="仿宋_GB2312" w:cs="仿宋_GB2312"/>
                <w:color w:val="000000"/>
                <w:sz w:val="24"/>
                <w:szCs w:val="24"/>
              </w:rPr>
              <w:t>北京高新市政工程科技有限公司，横向课题，</w:t>
            </w:r>
            <w:r>
              <w:rPr>
                <w:rFonts w:hint="default" w:ascii="Times New Roman" w:hAnsi="Times New Roman" w:eastAsia="仿宋_GB2312" w:cs="仿宋_GB2312"/>
                <w:color w:val="000000"/>
                <w:sz w:val="24"/>
                <w:szCs w:val="24"/>
              </w:rPr>
              <w:t>2020062</w:t>
            </w:r>
            <w:r>
              <w:rPr>
                <w:rFonts w:hint="eastAsia" w:ascii="Times New Roman" w:hAnsi="Times New Roman" w:eastAsia="仿宋_GB2312" w:cs="仿宋_GB2312"/>
                <w:color w:val="000000"/>
                <w:sz w:val="24"/>
                <w:szCs w:val="24"/>
              </w:rPr>
              <w:t>，小曲线叠落式盾构隧道施工关键技术研究，</w:t>
            </w:r>
            <w:r>
              <w:rPr>
                <w:rFonts w:hint="default" w:ascii="Times New Roman" w:hAnsi="Times New Roman" w:eastAsia="仿宋_GB2312" w:cs="仿宋_GB2312"/>
                <w:color w:val="000000"/>
                <w:sz w:val="24"/>
                <w:szCs w:val="24"/>
              </w:rPr>
              <w:t>15</w:t>
            </w:r>
            <w:r>
              <w:rPr>
                <w:rFonts w:hint="eastAsia" w:ascii="Times New Roman" w:hAnsi="Times New Roman" w:eastAsia="仿宋_GB2312" w:cs="仿宋_GB2312"/>
                <w:color w:val="000000"/>
                <w:sz w:val="24"/>
                <w:szCs w:val="24"/>
              </w:rPr>
              <w:t>万元，20</w:t>
            </w:r>
            <w:r>
              <w:rPr>
                <w:rFonts w:hint="default" w:ascii="Times New Roman" w:hAnsi="Times New Roman" w:eastAsia="仿宋_GB2312" w:cs="仿宋_GB2312"/>
                <w:color w:val="000000"/>
                <w:sz w:val="24"/>
                <w:szCs w:val="24"/>
              </w:rPr>
              <w:t>20</w:t>
            </w:r>
            <w:r>
              <w:rPr>
                <w:rFonts w:hint="eastAsia" w:ascii="Times New Roman" w:hAnsi="Times New Roman" w:eastAsia="仿宋_GB2312" w:cs="仿宋_GB2312"/>
                <w:color w:val="000000"/>
                <w:sz w:val="24"/>
                <w:szCs w:val="24"/>
              </w:rPr>
              <w:t>-</w:t>
            </w:r>
            <w:r>
              <w:rPr>
                <w:rFonts w:hint="default" w:ascii="Times New Roman" w:hAnsi="Times New Roman" w:eastAsia="仿宋_GB2312" w:cs="仿宋_GB2312"/>
                <w:color w:val="000000"/>
                <w:sz w:val="24"/>
                <w:szCs w:val="24"/>
              </w:rPr>
              <w:t>06</w:t>
            </w:r>
            <w:r>
              <w:rPr>
                <w:rFonts w:hint="eastAsia" w:ascii="Times New Roman" w:hAnsi="Times New Roman" w:eastAsia="仿宋_GB2312" w:cs="仿宋_GB2312"/>
                <w:color w:val="000000"/>
                <w:sz w:val="24"/>
                <w:szCs w:val="24"/>
              </w:rPr>
              <w:t>至20</w:t>
            </w:r>
            <w:r>
              <w:rPr>
                <w:rFonts w:hint="default" w:ascii="Times New Roman" w:hAnsi="Times New Roman" w:eastAsia="仿宋_GB2312" w:cs="仿宋_GB2312"/>
                <w:color w:val="000000"/>
                <w:sz w:val="24"/>
                <w:szCs w:val="24"/>
              </w:rPr>
              <w:t>21</w:t>
            </w:r>
            <w:r>
              <w:rPr>
                <w:rFonts w:hint="eastAsia" w:ascii="Times New Roman" w:hAnsi="Times New Roman" w:eastAsia="仿宋_GB2312" w:cs="仿宋_GB2312"/>
                <w:color w:val="000000"/>
                <w:sz w:val="24"/>
                <w:szCs w:val="24"/>
              </w:rPr>
              <w:t>-</w:t>
            </w:r>
            <w:r>
              <w:rPr>
                <w:rFonts w:hint="default" w:ascii="Times New Roman" w:hAnsi="Times New Roman" w:eastAsia="仿宋_GB2312" w:cs="仿宋_GB2312"/>
                <w:color w:val="000000"/>
                <w:sz w:val="24"/>
                <w:szCs w:val="24"/>
              </w:rPr>
              <w:t>12</w:t>
            </w:r>
            <w:r>
              <w:rPr>
                <w:rFonts w:hint="eastAsia" w:ascii="Times New Roman" w:hAnsi="Times New Roman" w:eastAsia="仿宋_GB2312" w:cs="仿宋_GB2312"/>
                <w:color w:val="000000"/>
                <w:sz w:val="24"/>
                <w:szCs w:val="24"/>
              </w:rPr>
              <w:t>，结题，主持；</w:t>
            </w:r>
          </w:p>
          <w:p w14:paraId="61E6F164">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w:t>
            </w:r>
            <w:r>
              <w:rPr>
                <w:rFonts w:hint="default" w:ascii="Times New Roman" w:hAnsi="Times New Roman" w:eastAsia="仿宋_GB2312" w:cs="仿宋_GB2312"/>
                <w:color w:val="000000"/>
                <w:sz w:val="24"/>
                <w:szCs w:val="24"/>
              </w:rPr>
              <w:t>10</w:t>
            </w:r>
            <w:r>
              <w:rPr>
                <w:rFonts w:hint="eastAsia" w:ascii="Times New Roman" w:hAnsi="Times New Roman" w:eastAsia="仿宋_GB2312" w:cs="仿宋_GB2312"/>
                <w:color w:val="000000"/>
                <w:sz w:val="24"/>
                <w:szCs w:val="24"/>
              </w:rPr>
              <w:t>]</w:t>
            </w:r>
            <w:r>
              <w:rPr>
                <w:rFonts w:hint="default" w:ascii="Times New Roman" w:hAnsi="Times New Roman" w:eastAsia="仿宋_GB2312" w:cs="仿宋_GB2312"/>
                <w:color w:val="000000"/>
                <w:sz w:val="24"/>
                <w:szCs w:val="24"/>
              </w:rPr>
              <w:t xml:space="preserve"> </w:t>
            </w:r>
            <w:r>
              <w:rPr>
                <w:rFonts w:hint="eastAsia" w:ascii="Times New Roman" w:hAnsi="Times New Roman" w:eastAsia="仿宋_GB2312" w:cs="仿宋_GB2312"/>
                <w:color w:val="000000"/>
                <w:sz w:val="24"/>
                <w:szCs w:val="24"/>
              </w:rPr>
              <w:t>中铁二十局集团第四工程有限公司，横向课题，</w:t>
            </w:r>
            <w:r>
              <w:rPr>
                <w:rFonts w:hint="default" w:ascii="Times New Roman" w:hAnsi="Times New Roman" w:eastAsia="仿宋_GB2312" w:cs="仿宋_GB2312"/>
                <w:color w:val="000000"/>
                <w:sz w:val="24"/>
                <w:szCs w:val="24"/>
              </w:rPr>
              <w:t>2019144</w:t>
            </w:r>
            <w:r>
              <w:rPr>
                <w:rFonts w:hint="eastAsia" w:ascii="Times New Roman" w:hAnsi="Times New Roman" w:eastAsia="仿宋_GB2312" w:cs="仿宋_GB2312"/>
                <w:color w:val="000000"/>
                <w:sz w:val="24"/>
                <w:szCs w:val="24"/>
              </w:rPr>
              <w:t>，呼和浩特盖挖逆作地铁车站关键技术研究，</w:t>
            </w:r>
            <w:r>
              <w:rPr>
                <w:rFonts w:hint="default" w:ascii="Times New Roman" w:hAnsi="Times New Roman" w:eastAsia="仿宋_GB2312" w:cs="仿宋_GB2312"/>
                <w:color w:val="000000"/>
                <w:sz w:val="24"/>
                <w:szCs w:val="24"/>
              </w:rPr>
              <w:t>48.11</w:t>
            </w:r>
            <w:r>
              <w:rPr>
                <w:rFonts w:hint="eastAsia" w:ascii="Times New Roman" w:hAnsi="Times New Roman" w:eastAsia="仿宋_GB2312" w:cs="仿宋_GB2312"/>
                <w:color w:val="000000"/>
                <w:sz w:val="24"/>
                <w:szCs w:val="24"/>
              </w:rPr>
              <w:t>万元，</w:t>
            </w:r>
            <w:r>
              <w:rPr>
                <w:rFonts w:hint="default" w:ascii="Times New Roman" w:hAnsi="Times New Roman" w:eastAsia="仿宋_GB2312" w:cs="仿宋_GB2312"/>
                <w:color w:val="000000"/>
                <w:sz w:val="24"/>
                <w:szCs w:val="24"/>
              </w:rPr>
              <w:t>2019</w:t>
            </w:r>
            <w:r>
              <w:rPr>
                <w:rFonts w:hint="eastAsia" w:ascii="Times New Roman" w:hAnsi="Times New Roman" w:eastAsia="仿宋_GB2312" w:cs="仿宋_GB2312"/>
                <w:color w:val="000000"/>
                <w:sz w:val="24"/>
                <w:szCs w:val="24"/>
              </w:rPr>
              <w:t>-</w:t>
            </w:r>
            <w:r>
              <w:rPr>
                <w:rFonts w:hint="default" w:ascii="Times New Roman" w:hAnsi="Times New Roman" w:eastAsia="仿宋_GB2312" w:cs="仿宋_GB2312"/>
                <w:color w:val="000000"/>
                <w:sz w:val="24"/>
                <w:szCs w:val="24"/>
              </w:rPr>
              <w:t>10</w:t>
            </w:r>
            <w:r>
              <w:rPr>
                <w:rFonts w:hint="eastAsia" w:ascii="Times New Roman" w:hAnsi="Times New Roman" w:eastAsia="仿宋_GB2312" w:cs="仿宋_GB2312"/>
                <w:color w:val="000000"/>
                <w:sz w:val="24"/>
                <w:szCs w:val="24"/>
              </w:rPr>
              <w:t>至20</w:t>
            </w:r>
            <w:r>
              <w:rPr>
                <w:rFonts w:hint="default" w:ascii="Times New Roman" w:hAnsi="Times New Roman" w:eastAsia="仿宋_GB2312" w:cs="仿宋_GB2312"/>
                <w:color w:val="000000"/>
                <w:sz w:val="24"/>
                <w:szCs w:val="24"/>
              </w:rPr>
              <w:t>22</w:t>
            </w:r>
            <w:r>
              <w:rPr>
                <w:rFonts w:hint="eastAsia" w:ascii="Times New Roman" w:hAnsi="Times New Roman" w:eastAsia="仿宋_GB2312" w:cs="仿宋_GB2312"/>
                <w:color w:val="000000"/>
                <w:sz w:val="24"/>
                <w:szCs w:val="24"/>
              </w:rPr>
              <w:t>-</w:t>
            </w:r>
            <w:r>
              <w:rPr>
                <w:rFonts w:hint="default" w:ascii="Times New Roman" w:hAnsi="Times New Roman" w:eastAsia="仿宋_GB2312" w:cs="仿宋_GB2312"/>
                <w:color w:val="000000"/>
                <w:sz w:val="24"/>
                <w:szCs w:val="24"/>
              </w:rPr>
              <w:t>12</w:t>
            </w:r>
            <w:r>
              <w:rPr>
                <w:rFonts w:hint="eastAsia" w:ascii="Times New Roman" w:hAnsi="Times New Roman" w:eastAsia="仿宋_GB2312" w:cs="仿宋_GB2312"/>
                <w:color w:val="000000"/>
                <w:sz w:val="24"/>
                <w:szCs w:val="24"/>
              </w:rPr>
              <w:t>，结题，主持；</w:t>
            </w:r>
          </w:p>
          <w:p w14:paraId="6A72301E">
            <w:pPr>
              <w:keepNext w:val="0"/>
              <w:keepLines w:val="0"/>
              <w:suppressLineNumbers w:val="0"/>
              <w:spacing w:before="0" w:beforeAutospacing="0" w:after="0" w:afterAutospacing="0"/>
              <w:ind w:left="0" w:right="0"/>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（2）获奖情况</w:t>
            </w:r>
          </w:p>
          <w:p w14:paraId="39ACD181">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default" w:ascii="Times New Roman" w:hAnsi="Times New Roman" w:eastAsia="仿宋_GB2312" w:cs="仿宋_GB2312"/>
                <w:color w:val="000000"/>
                <w:sz w:val="24"/>
                <w:szCs w:val="24"/>
              </w:rPr>
              <w:t xml:space="preserve">[1] </w:t>
            </w:r>
            <w:r>
              <w:rPr>
                <w:rFonts w:hint="eastAsia" w:ascii="Times New Roman" w:hAnsi="Times New Roman" w:eastAsia="仿宋_GB2312" w:cs="仿宋_GB2312"/>
                <w:color w:val="000000"/>
                <w:sz w:val="24"/>
                <w:szCs w:val="24"/>
              </w:rPr>
              <w:t>内蒙古自治区建筑业科学技术奖二等奖</w:t>
            </w:r>
            <w:r>
              <w:rPr>
                <w:rFonts w:hint="default" w:ascii="Times New Roman" w:hAnsi="Times New Roman" w:eastAsia="仿宋_GB2312" w:cs="仿宋_GB2312"/>
                <w:color w:val="000000"/>
                <w:sz w:val="24"/>
                <w:szCs w:val="24"/>
              </w:rPr>
              <w:t xml:space="preserve">, </w:t>
            </w:r>
            <w:r>
              <w:rPr>
                <w:rFonts w:hint="eastAsia" w:ascii="Times New Roman" w:hAnsi="Times New Roman" w:eastAsia="仿宋_GB2312" w:cs="仿宋_GB2312"/>
                <w:color w:val="000000"/>
                <w:sz w:val="24"/>
                <w:szCs w:val="24"/>
              </w:rPr>
              <w:t>排名第7,</w:t>
            </w:r>
            <w:r>
              <w:rPr>
                <w:rFonts w:hint="default" w:ascii="Times New Roman" w:hAnsi="Times New Roman" w:eastAsia="仿宋_GB2312" w:cs="仿宋_GB2312"/>
                <w:color w:val="000000"/>
                <w:sz w:val="24"/>
                <w:szCs w:val="24"/>
              </w:rPr>
              <w:t xml:space="preserve"> 2024.</w:t>
            </w:r>
            <w:r>
              <w:rPr>
                <w:rFonts w:hint="eastAsia" w:ascii="Times New Roman" w:hAnsi="Times New Roman" w:eastAsia="仿宋_GB2312" w:cs="仿宋_GB2312"/>
                <w:color w:val="000000"/>
                <w:sz w:val="24"/>
                <w:szCs w:val="24"/>
              </w:rPr>
              <w:t xml:space="preserve"> </w:t>
            </w:r>
          </w:p>
          <w:p w14:paraId="35EE1D34">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default" w:ascii="Times New Roman" w:hAnsi="Times New Roman" w:eastAsia="仿宋_GB2312" w:cs="仿宋_GB2312"/>
                <w:color w:val="000000"/>
                <w:sz w:val="24"/>
                <w:szCs w:val="24"/>
              </w:rPr>
              <w:t xml:space="preserve">[2] </w:t>
            </w:r>
            <w:r>
              <w:rPr>
                <w:rFonts w:hint="eastAsia" w:ascii="Times New Roman" w:hAnsi="Times New Roman" w:eastAsia="仿宋_GB2312" w:cs="仿宋_GB2312"/>
                <w:color w:val="000000"/>
                <w:sz w:val="24"/>
                <w:szCs w:val="24"/>
              </w:rPr>
              <w:t>中铁一局集团有限公司科学技术奖一等奖</w:t>
            </w:r>
            <w:r>
              <w:rPr>
                <w:rFonts w:hint="default" w:ascii="Times New Roman" w:hAnsi="Times New Roman" w:eastAsia="仿宋_GB2312" w:cs="仿宋_GB2312"/>
                <w:color w:val="000000"/>
                <w:sz w:val="24"/>
                <w:szCs w:val="24"/>
              </w:rPr>
              <w:t>, 2022</w:t>
            </w:r>
            <w:r>
              <w:rPr>
                <w:rFonts w:hint="eastAsia" w:ascii="Times New Roman" w:hAnsi="Times New Roman" w:eastAsia="仿宋_GB2312" w:cs="仿宋_GB2312"/>
                <w:color w:val="000000"/>
                <w:sz w:val="24"/>
                <w:szCs w:val="24"/>
              </w:rPr>
              <w:t>.</w:t>
            </w:r>
          </w:p>
          <w:p w14:paraId="0AE3177B">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default" w:ascii="Times New Roman" w:hAnsi="Times New Roman" w:eastAsia="仿宋_GB2312" w:cs="仿宋_GB2312"/>
                <w:color w:val="000000"/>
                <w:sz w:val="24"/>
                <w:szCs w:val="24"/>
              </w:rPr>
              <w:t xml:space="preserve">[3] </w:t>
            </w:r>
            <w:r>
              <w:rPr>
                <w:rFonts w:hint="eastAsia" w:ascii="Times New Roman" w:hAnsi="Times New Roman" w:eastAsia="仿宋_GB2312" w:cs="仿宋_GB2312"/>
                <w:color w:val="000000"/>
                <w:sz w:val="24"/>
                <w:szCs w:val="24"/>
              </w:rPr>
              <w:t>第二届地下空间创新大赛优秀科技成果第四名</w:t>
            </w:r>
            <w:r>
              <w:rPr>
                <w:rFonts w:hint="default" w:ascii="Times New Roman" w:hAnsi="Times New Roman" w:eastAsia="仿宋_GB2312" w:cs="仿宋_GB2312"/>
                <w:color w:val="000000"/>
                <w:sz w:val="24"/>
                <w:szCs w:val="24"/>
              </w:rPr>
              <w:t xml:space="preserve">, </w:t>
            </w:r>
            <w:r>
              <w:rPr>
                <w:rFonts w:hint="eastAsia" w:ascii="Times New Roman" w:hAnsi="Times New Roman" w:eastAsia="仿宋_GB2312" w:cs="仿宋_GB2312"/>
                <w:color w:val="000000"/>
                <w:sz w:val="24"/>
                <w:szCs w:val="24"/>
              </w:rPr>
              <w:t>2</w:t>
            </w:r>
            <w:r>
              <w:rPr>
                <w:rFonts w:hint="default" w:ascii="Times New Roman" w:hAnsi="Times New Roman" w:eastAsia="仿宋_GB2312" w:cs="仿宋_GB2312"/>
                <w:color w:val="000000"/>
                <w:sz w:val="24"/>
                <w:szCs w:val="24"/>
              </w:rPr>
              <w:t>021</w:t>
            </w:r>
            <w:r>
              <w:rPr>
                <w:rFonts w:hint="eastAsia" w:ascii="Times New Roman" w:hAnsi="Times New Roman" w:eastAsia="仿宋_GB2312" w:cs="仿宋_GB2312"/>
                <w:color w:val="000000"/>
                <w:sz w:val="24"/>
                <w:szCs w:val="24"/>
              </w:rPr>
              <w:t>.</w:t>
            </w:r>
          </w:p>
          <w:p w14:paraId="27814C8A">
            <w:pPr>
              <w:keepNext w:val="0"/>
              <w:keepLines w:val="0"/>
              <w:suppressLineNumbers w:val="0"/>
              <w:spacing w:before="0" w:beforeAutospacing="0" w:after="0" w:afterAutospacing="0"/>
              <w:ind w:left="0" w:right="0"/>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[4] 内蒙古科技大学教育教学成果奖, 排名第</w:t>
            </w:r>
            <w:r>
              <w:rPr>
                <w:rFonts w:hint="default" w:ascii="Times New Roman" w:hAnsi="Times New Roman" w:eastAsia="仿宋_GB2312" w:cs="仿宋_GB2312"/>
                <w:color w:val="000000"/>
                <w:sz w:val="24"/>
                <w:szCs w:val="24"/>
              </w:rPr>
              <w:t>2</w:t>
            </w:r>
            <w:r>
              <w:rPr>
                <w:rFonts w:hint="eastAsia" w:ascii="Times New Roman" w:hAnsi="Times New Roman" w:eastAsia="仿宋_GB2312" w:cs="仿宋_GB2312"/>
                <w:color w:val="000000"/>
                <w:sz w:val="24"/>
                <w:szCs w:val="24"/>
              </w:rPr>
              <w:t>,</w:t>
            </w:r>
            <w:r>
              <w:rPr>
                <w:rFonts w:hint="default" w:ascii="Times New Roman" w:hAnsi="Times New Roman" w:eastAsia="仿宋_GB2312" w:cs="仿宋_GB2312"/>
                <w:color w:val="000000"/>
                <w:sz w:val="24"/>
                <w:szCs w:val="24"/>
              </w:rPr>
              <w:t xml:space="preserve"> </w:t>
            </w:r>
            <w:r>
              <w:rPr>
                <w:rFonts w:hint="eastAsia" w:ascii="Times New Roman" w:hAnsi="Times New Roman" w:eastAsia="仿宋_GB2312" w:cs="仿宋_GB2312"/>
                <w:color w:val="000000"/>
                <w:sz w:val="24"/>
                <w:szCs w:val="24"/>
              </w:rPr>
              <w:t>2</w:t>
            </w:r>
            <w:r>
              <w:rPr>
                <w:rFonts w:hint="default" w:ascii="Times New Roman" w:hAnsi="Times New Roman" w:eastAsia="仿宋_GB2312" w:cs="仿宋_GB2312"/>
                <w:color w:val="000000"/>
                <w:sz w:val="24"/>
                <w:szCs w:val="24"/>
              </w:rPr>
              <w:t>02</w:t>
            </w:r>
            <w:r>
              <w:rPr>
                <w:rFonts w:hint="eastAsia" w:ascii="Times New Roman" w:hAnsi="Times New Roman" w:eastAsia="仿宋_GB2312" w:cs="仿宋_GB2312"/>
                <w:color w:val="000000"/>
                <w:sz w:val="24"/>
                <w:szCs w:val="24"/>
              </w:rPr>
              <w:t>4.</w:t>
            </w:r>
          </w:p>
          <w:p w14:paraId="232D73F6">
            <w:pPr>
              <w:keepNext w:val="0"/>
              <w:keepLines w:val="0"/>
              <w:suppressLineNumbers w:val="0"/>
              <w:spacing w:before="0" w:beforeAutospacing="0" w:after="0" w:afterAutospacing="0"/>
              <w:ind w:left="0" w:right="0"/>
              <w:rPr>
                <w:rFonts w:hint="default" w:ascii="仿宋_GB2312" w:eastAsia="仿宋_GB2312" w:cs="仿宋_GB2312"/>
                <w:color w:val="000000"/>
                <w:sz w:val="24"/>
                <w:szCs w:val="24"/>
              </w:rPr>
            </w:pPr>
            <w:r>
              <w:rPr>
                <w:rFonts w:hint="eastAsia" w:ascii="Times New Roman" w:hAnsi="Times New Roman" w:eastAsia="仿宋_GB2312" w:cs="仿宋_GB2312"/>
                <w:color w:val="000000"/>
                <w:sz w:val="24"/>
                <w:szCs w:val="24"/>
              </w:rPr>
              <w:t>[</w:t>
            </w:r>
            <w:r>
              <w:rPr>
                <w:rFonts w:hint="default" w:ascii="Times New Roman" w:hAnsi="Times New Roman" w:eastAsia="仿宋_GB2312" w:cs="仿宋_GB2312"/>
                <w:color w:val="000000"/>
                <w:sz w:val="24"/>
                <w:szCs w:val="24"/>
              </w:rPr>
              <w:t>5</w:t>
            </w:r>
            <w:r>
              <w:rPr>
                <w:rFonts w:hint="eastAsia" w:ascii="Times New Roman" w:hAnsi="Times New Roman" w:eastAsia="仿宋_GB2312" w:cs="仿宋_GB2312"/>
                <w:color w:val="000000"/>
                <w:sz w:val="24"/>
                <w:szCs w:val="24"/>
              </w:rPr>
              <w:t>]</w:t>
            </w:r>
            <w:r>
              <w:rPr>
                <w:rFonts w:hint="eastAsia"/>
              </w:rPr>
              <w:t xml:space="preserve"> </w:t>
            </w:r>
            <w:r>
              <w:rPr>
                <w:rFonts w:hint="eastAsia" w:ascii="仿宋_GB2312" w:eastAsia="仿宋_GB2312" w:cs="仿宋_GB2312"/>
                <w:color w:val="000000"/>
                <w:sz w:val="24"/>
                <w:szCs w:val="24"/>
              </w:rPr>
              <w:t>工程建设行业高推广价值专利大赛二等专利,</w:t>
            </w:r>
            <w:r>
              <w:rPr>
                <w:rFonts w:hint="eastAsia" w:ascii="Times New Roman" w:hAnsi="Times New Roman" w:eastAsia="仿宋_GB2312" w:cs="仿宋_GB2312"/>
                <w:color w:val="000000"/>
                <w:sz w:val="24"/>
                <w:szCs w:val="24"/>
              </w:rPr>
              <w:t xml:space="preserve"> 排名第</w:t>
            </w:r>
            <w:r>
              <w:rPr>
                <w:rFonts w:hint="default" w:ascii="Times New Roman" w:hAnsi="Times New Roman" w:eastAsia="仿宋_GB2312" w:cs="仿宋_GB2312"/>
                <w:color w:val="000000"/>
                <w:sz w:val="24"/>
                <w:szCs w:val="24"/>
              </w:rPr>
              <w:t>9</w:t>
            </w:r>
            <w:r>
              <w:rPr>
                <w:rFonts w:hint="eastAsia" w:ascii="Times New Roman" w:hAnsi="Times New Roman" w:eastAsia="仿宋_GB2312" w:cs="仿宋_GB2312"/>
                <w:color w:val="000000"/>
                <w:sz w:val="24"/>
                <w:szCs w:val="24"/>
              </w:rPr>
              <w:t>,</w:t>
            </w:r>
            <w:r>
              <w:rPr>
                <w:rFonts w:hint="default" w:ascii="Times New Roman" w:hAnsi="Times New Roman" w:eastAsia="仿宋_GB2312" w:cs="仿宋_GB2312"/>
                <w:color w:val="000000"/>
                <w:sz w:val="24"/>
                <w:szCs w:val="24"/>
              </w:rPr>
              <w:t xml:space="preserve"> </w:t>
            </w:r>
            <w:r>
              <w:rPr>
                <w:rFonts w:hint="eastAsia" w:ascii="Times New Roman" w:hAnsi="Times New Roman" w:eastAsia="仿宋_GB2312" w:cs="仿宋_GB2312"/>
                <w:color w:val="000000"/>
                <w:sz w:val="24"/>
                <w:szCs w:val="24"/>
              </w:rPr>
              <w:t>2</w:t>
            </w:r>
            <w:r>
              <w:rPr>
                <w:rFonts w:hint="default" w:ascii="Times New Roman" w:hAnsi="Times New Roman" w:eastAsia="仿宋_GB2312" w:cs="仿宋_GB2312"/>
                <w:color w:val="000000"/>
                <w:sz w:val="24"/>
                <w:szCs w:val="24"/>
              </w:rPr>
              <w:t>02</w:t>
            </w:r>
            <w:r>
              <w:rPr>
                <w:rFonts w:hint="eastAsia" w:ascii="Times New Roman" w:hAnsi="Times New Roman" w:eastAsia="仿宋_GB2312" w:cs="仿宋_GB2312"/>
                <w:color w:val="000000"/>
                <w:sz w:val="24"/>
                <w:szCs w:val="24"/>
              </w:rPr>
              <w:t>4.</w:t>
            </w:r>
          </w:p>
        </w:tc>
      </w:tr>
      <w:tr w14:paraId="352F58B7">
        <w:tblPrEx>
          <w:tblCellMar>
            <w:top w:w="0" w:type="dxa"/>
            <w:left w:w="0" w:type="dxa"/>
            <w:bottom w:w="0" w:type="dxa"/>
            <w:right w:w="0" w:type="dxa"/>
          </w:tblCellMar>
        </w:tblPrEx>
        <w:trPr>
          <w:trHeight w:val="567" w:hRule="atLeast"/>
          <w:jc w:val="center"/>
        </w:trPr>
        <w:tc>
          <w:tcPr>
            <w:tcW w:w="229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41CD87">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近三年获得教学</w:t>
            </w:r>
          </w:p>
          <w:p w14:paraId="018021EA">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研究经费（万元）</w:t>
            </w:r>
          </w:p>
        </w:tc>
        <w:tc>
          <w:tcPr>
            <w:tcW w:w="3047"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644EAB1">
            <w:pPr>
              <w:keepNext w:val="0"/>
              <w:keepLines w:val="0"/>
              <w:suppressLineNumbers w:val="0"/>
              <w:spacing w:before="0" w:beforeAutospacing="0" w:after="0" w:afterAutospacing="0"/>
              <w:ind w:left="0" w:right="0"/>
              <w:jc w:val="center"/>
              <w:rPr>
                <w:rFonts w:hint="default" w:ascii="仿宋_GB2312" w:eastAsia="仿宋_GB2312" w:cs="仿宋_GB2312"/>
                <w:color w:val="000000"/>
                <w:sz w:val="24"/>
                <w:szCs w:val="24"/>
              </w:rPr>
            </w:pPr>
            <w:r>
              <w:rPr>
                <w:rFonts w:hint="default" w:ascii="仿宋_GB2312" w:eastAsia="仿宋_GB2312" w:cs="仿宋_GB2312"/>
                <w:color w:val="000000"/>
                <w:sz w:val="24"/>
                <w:szCs w:val="24"/>
              </w:rPr>
              <w:t>2</w:t>
            </w:r>
          </w:p>
        </w:tc>
        <w:tc>
          <w:tcPr>
            <w:tcW w:w="202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69050D3">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近三年获得科学</w:t>
            </w:r>
          </w:p>
          <w:p w14:paraId="4EB8349E">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研究经费（万元）</w:t>
            </w:r>
          </w:p>
        </w:tc>
        <w:tc>
          <w:tcPr>
            <w:tcW w:w="20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64C6B1A">
            <w:pPr>
              <w:keepNext w:val="0"/>
              <w:keepLines w:val="0"/>
              <w:suppressLineNumbers w:val="0"/>
              <w:spacing w:before="0" w:beforeAutospacing="0" w:after="0" w:afterAutospacing="0"/>
              <w:ind w:left="0" w:right="0"/>
              <w:jc w:val="center"/>
              <w:rPr>
                <w:rFonts w:hint="default" w:ascii="仿宋_GB2312" w:eastAsia="仿宋_GB2312" w:cs="仿宋_GB2312"/>
                <w:color w:val="000000"/>
                <w:sz w:val="24"/>
                <w:szCs w:val="24"/>
              </w:rPr>
            </w:pPr>
            <w:r>
              <w:rPr>
                <w:rFonts w:hint="eastAsia" w:ascii="仿宋_GB2312" w:eastAsia="仿宋_GB2312" w:cs="仿宋_GB2312"/>
                <w:color w:val="000000"/>
                <w:sz w:val="24"/>
                <w:szCs w:val="24"/>
              </w:rPr>
              <w:t>150</w:t>
            </w:r>
          </w:p>
        </w:tc>
      </w:tr>
      <w:tr w14:paraId="354B4EE3">
        <w:tblPrEx>
          <w:tblCellMar>
            <w:top w:w="0" w:type="dxa"/>
            <w:left w:w="0" w:type="dxa"/>
            <w:bottom w:w="0" w:type="dxa"/>
            <w:right w:w="0" w:type="dxa"/>
          </w:tblCellMar>
        </w:tblPrEx>
        <w:trPr>
          <w:trHeight w:val="567" w:hRule="atLeast"/>
          <w:jc w:val="center"/>
        </w:trPr>
        <w:tc>
          <w:tcPr>
            <w:tcW w:w="229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4AB0AD0">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近三年给本科生</w:t>
            </w:r>
          </w:p>
          <w:p w14:paraId="78136D4A">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授课课程及学时数</w:t>
            </w:r>
          </w:p>
        </w:tc>
        <w:tc>
          <w:tcPr>
            <w:tcW w:w="3047"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7BD048E">
            <w:pPr>
              <w:keepNext w:val="0"/>
              <w:keepLines w:val="0"/>
              <w:suppressLineNumbers w:val="0"/>
              <w:spacing w:before="0" w:beforeAutospacing="0" w:after="0" w:afterAutospacing="0"/>
              <w:ind w:left="0" w:right="0"/>
              <w:jc w:val="center"/>
              <w:rPr>
                <w:rFonts w:hint="default" w:ascii="仿宋_GB2312" w:eastAsia="仿宋_GB2312" w:cs="仿宋_GB2312"/>
                <w:color w:val="000000"/>
                <w:sz w:val="24"/>
                <w:szCs w:val="24"/>
              </w:rPr>
            </w:pPr>
            <w:r>
              <w:rPr>
                <w:rFonts w:hint="eastAsia" w:ascii="仿宋_GB2312" w:eastAsia="仿宋_GB2312" w:cs="仿宋_GB2312"/>
                <w:color w:val="000000"/>
                <w:sz w:val="24"/>
                <w:szCs w:val="24"/>
              </w:rPr>
              <w:t xml:space="preserve">隧道工程 </w:t>
            </w:r>
            <w:r>
              <w:rPr>
                <w:rFonts w:hint="default" w:ascii="仿宋_GB2312" w:eastAsia="仿宋_GB2312" w:cs="仿宋_GB2312"/>
                <w:color w:val="000000"/>
                <w:sz w:val="24"/>
                <w:szCs w:val="24"/>
              </w:rPr>
              <w:t>32学时</w:t>
            </w:r>
          </w:p>
        </w:tc>
        <w:tc>
          <w:tcPr>
            <w:tcW w:w="202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6EA87F3">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近三年指导本科</w:t>
            </w:r>
          </w:p>
          <w:p w14:paraId="346078A3">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毕业设计（人次）</w:t>
            </w:r>
          </w:p>
        </w:tc>
        <w:tc>
          <w:tcPr>
            <w:tcW w:w="200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E0DD263">
            <w:pPr>
              <w:keepNext w:val="0"/>
              <w:keepLines w:val="0"/>
              <w:suppressLineNumbers w:val="0"/>
              <w:spacing w:before="0" w:beforeAutospacing="0" w:after="0" w:afterAutospacing="0"/>
              <w:ind w:left="0" w:right="0"/>
              <w:jc w:val="center"/>
              <w:rPr>
                <w:rFonts w:hint="default" w:ascii="仿宋_GB2312" w:eastAsia="仿宋_GB2312" w:cs="仿宋_GB2312"/>
                <w:color w:val="000000"/>
                <w:lang w:val="en-US"/>
              </w:rPr>
            </w:pPr>
            <w:r>
              <w:rPr>
                <w:rFonts w:hint="default" w:ascii="仿宋_GB2312" w:eastAsia="仿宋_GB2312" w:cs="仿宋_GB2312"/>
                <w:color w:val="000000"/>
                <w:lang w:val="en-US"/>
              </w:rPr>
              <w:t>21</w:t>
            </w:r>
          </w:p>
        </w:tc>
      </w:tr>
    </w:tbl>
    <w:p w14:paraId="03C819EF">
      <w:pPr>
        <w:rPr>
          <w:rFonts w:ascii="仿宋_GB2312" w:hAnsi="仿宋_GB2312" w:eastAsia="仿宋_GB2312" w:cs="仿宋_GB2312"/>
          <w:sz w:val="24"/>
        </w:rPr>
      </w:pPr>
      <w:r>
        <w:rPr>
          <w:rFonts w:ascii="仿宋_GB2312" w:hAnsi="仿宋_GB2312" w:eastAsia="仿宋_GB2312" w:cs="仿宋_GB2312"/>
          <w:sz w:val="24"/>
        </w:rPr>
        <w:br w:type="page"/>
      </w:r>
    </w:p>
    <w:tbl>
      <w:tblPr>
        <w:tblStyle w:val="6"/>
        <w:tblW w:w="9369" w:type="dxa"/>
        <w:jc w:val="center"/>
        <w:tblLayout w:type="fixed"/>
        <w:tblCellMar>
          <w:top w:w="0" w:type="dxa"/>
          <w:left w:w="0" w:type="dxa"/>
          <w:bottom w:w="0" w:type="dxa"/>
          <w:right w:w="0" w:type="dxa"/>
        </w:tblCellMar>
      </w:tblPr>
      <w:tblGrid>
        <w:gridCol w:w="998"/>
        <w:gridCol w:w="1300"/>
        <w:gridCol w:w="703"/>
        <w:gridCol w:w="1244"/>
        <w:gridCol w:w="1090"/>
        <w:gridCol w:w="1340"/>
        <w:gridCol w:w="630"/>
        <w:gridCol w:w="110"/>
        <w:gridCol w:w="1954"/>
      </w:tblGrid>
      <w:tr w14:paraId="6F5485FA">
        <w:tblPrEx>
          <w:tblCellMar>
            <w:top w:w="0" w:type="dxa"/>
            <w:left w:w="0" w:type="dxa"/>
            <w:bottom w:w="0" w:type="dxa"/>
            <w:right w:w="0" w:type="dxa"/>
          </w:tblCellMar>
        </w:tblPrEx>
        <w:trPr>
          <w:trHeight w:val="567"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BAF8BF8">
            <w:pPr>
              <w:keepNext w:val="0"/>
              <w:keepLines w:val="0"/>
              <w:widowControl/>
              <w:suppressLineNumbers w:val="0"/>
              <w:spacing w:before="0" w:beforeAutospacing="0" w:after="0" w:afterAutospacing="0"/>
              <w:ind w:left="0" w:leftChars="0" w:right="0" w:rightChars="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姓名</w:t>
            </w:r>
          </w:p>
        </w:tc>
        <w:tc>
          <w:tcPr>
            <w:tcW w:w="13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899A0C0">
            <w:pPr>
              <w:keepNext w:val="0"/>
              <w:keepLines w:val="0"/>
              <w:widowControl/>
              <w:suppressLineNumbers w:val="0"/>
              <w:spacing w:before="0" w:beforeAutospacing="0" w:after="0" w:afterAutospacing="0"/>
              <w:ind w:left="0" w:leftChars="0" w:right="0" w:rightChars="0"/>
              <w:jc w:val="center"/>
              <w:textAlignment w:val="center"/>
              <w:rPr>
                <w:rFonts w:hint="default" w:ascii="仿宋_GB2312" w:eastAsia="仿宋_GB2312" w:cs="仿宋_GB2312"/>
                <w:color w:val="000000"/>
                <w:sz w:val="24"/>
                <w:szCs w:val="24"/>
                <w:lang w:val="en-US"/>
              </w:rPr>
            </w:pPr>
            <w:r>
              <w:rPr>
                <w:rFonts w:hint="eastAsia" w:ascii="仿宋_GB2312" w:eastAsia="仿宋_GB2312" w:cs="仿宋_GB2312"/>
                <w:color w:val="000000"/>
                <w:sz w:val="24"/>
                <w:szCs w:val="24"/>
                <w:lang w:val="en-US"/>
              </w:rPr>
              <w:t>张新洁</w:t>
            </w:r>
          </w:p>
        </w:tc>
        <w:tc>
          <w:tcPr>
            <w:tcW w:w="7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8B8E906">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4"/>
                <w:szCs w:val="24"/>
                <w:lang w:val="en-US"/>
              </w:rPr>
            </w:pPr>
            <w:r>
              <w:rPr>
                <w:rFonts w:hint="eastAsia" w:ascii="仿宋_GB2312" w:eastAsia="仿宋_GB2312" w:cs="仿宋_GB2312"/>
                <w:b/>
                <w:bCs/>
                <w:color w:val="000000"/>
                <w:sz w:val="24"/>
                <w:szCs w:val="24"/>
                <w:lang w:val="en-US"/>
              </w:rPr>
              <w:t>性别</w:t>
            </w:r>
          </w:p>
        </w:tc>
        <w:tc>
          <w:tcPr>
            <w:tcW w:w="124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8D06E03">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4"/>
                <w:szCs w:val="24"/>
                <w:lang w:val="en-US"/>
              </w:rPr>
            </w:pPr>
            <w:r>
              <w:rPr>
                <w:rFonts w:hint="eastAsia" w:ascii="仿宋_GB2312" w:eastAsia="仿宋_GB2312" w:cs="仿宋_GB2312"/>
                <w:color w:val="000000"/>
                <w:sz w:val="24"/>
                <w:szCs w:val="24"/>
                <w:lang w:val="en-US"/>
              </w:rPr>
              <w:t>女</w:t>
            </w:r>
          </w:p>
        </w:tc>
        <w:tc>
          <w:tcPr>
            <w:tcW w:w="10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F15493D">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专业技术</w:t>
            </w:r>
          </w:p>
          <w:p w14:paraId="385257B5">
            <w:pPr>
              <w:keepNext w:val="0"/>
              <w:keepLines w:val="0"/>
              <w:widowControl/>
              <w:suppressLineNumbers w:val="0"/>
              <w:spacing w:before="0" w:beforeAutospacing="0" w:after="0" w:afterAutospacing="0"/>
              <w:ind w:left="0" w:leftChars="0" w:right="0" w:rightChars="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职务</w:t>
            </w:r>
          </w:p>
        </w:tc>
        <w:tc>
          <w:tcPr>
            <w:tcW w:w="134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C0FB507">
            <w:pPr>
              <w:keepNext w:val="0"/>
              <w:keepLines w:val="0"/>
              <w:widowControl/>
              <w:suppressLineNumbers w:val="0"/>
              <w:spacing w:before="0" w:beforeAutospacing="0" w:after="0" w:afterAutospacing="0"/>
              <w:ind w:left="0" w:leftChars="0" w:right="0" w:rightChars="0"/>
              <w:jc w:val="center"/>
              <w:textAlignment w:val="center"/>
              <w:rPr>
                <w:rFonts w:hint="default" w:ascii="仿宋_GB2312" w:eastAsia="仿宋_GB2312" w:cs="仿宋_GB2312"/>
                <w:color w:val="000000"/>
                <w:sz w:val="24"/>
                <w:szCs w:val="24"/>
                <w:lang w:val="en-US"/>
              </w:rPr>
            </w:pPr>
            <w:r>
              <w:rPr>
                <w:rFonts w:hint="eastAsia" w:ascii="仿宋_GB2312" w:eastAsia="仿宋_GB2312" w:cs="仿宋_GB2312"/>
                <w:color w:val="000000"/>
                <w:sz w:val="24"/>
                <w:szCs w:val="24"/>
                <w:lang w:val="en-US"/>
              </w:rPr>
              <w:t>副教授</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7BA99ED">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行政</w:t>
            </w:r>
          </w:p>
          <w:p w14:paraId="614FA101">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4"/>
                <w:szCs w:val="24"/>
              </w:rPr>
            </w:pPr>
            <w:r>
              <w:rPr>
                <w:rFonts w:hint="eastAsia" w:ascii="仿宋_GB2312" w:eastAsia="仿宋_GB2312" w:cs="仿宋_GB2312"/>
                <w:b/>
                <w:bCs/>
                <w:color w:val="000000"/>
                <w:sz w:val="24"/>
                <w:szCs w:val="24"/>
                <w:lang w:val="en-US"/>
              </w:rPr>
              <w:t>职务</w:t>
            </w:r>
          </w:p>
        </w:tc>
        <w:tc>
          <w:tcPr>
            <w:tcW w:w="2064"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396E825">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4"/>
                <w:szCs w:val="24"/>
                <w:lang w:val="en-US"/>
              </w:rPr>
            </w:pPr>
            <w:r>
              <w:rPr>
                <w:rFonts w:hint="eastAsia" w:ascii="仿宋_GB2312" w:eastAsia="仿宋_GB2312" w:cs="仿宋_GB2312"/>
                <w:color w:val="000000"/>
                <w:sz w:val="24"/>
                <w:szCs w:val="24"/>
                <w:lang w:val="en-US"/>
              </w:rPr>
              <w:t>交通工程系副主任</w:t>
            </w:r>
          </w:p>
        </w:tc>
      </w:tr>
      <w:tr w14:paraId="63F0F399">
        <w:trPr>
          <w:trHeight w:val="567"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CD2FAB8">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拟承担</w:t>
            </w:r>
          </w:p>
          <w:p w14:paraId="25A642FF">
            <w:pPr>
              <w:keepNext w:val="0"/>
              <w:keepLines w:val="0"/>
              <w:widowControl/>
              <w:suppressLineNumbers w:val="0"/>
              <w:spacing w:before="0" w:beforeAutospacing="0" w:after="0" w:afterAutospacing="0"/>
              <w:ind w:left="0" w:leftChars="0" w:right="0" w:rightChars="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课程</w:t>
            </w:r>
          </w:p>
        </w:tc>
        <w:tc>
          <w:tcPr>
            <w:tcW w:w="3247"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AB3FB97">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4"/>
                <w:szCs w:val="24"/>
                <w:lang w:val="en-US"/>
              </w:rPr>
            </w:pPr>
            <w:r>
              <w:rPr>
                <w:rFonts w:hint="eastAsia" w:ascii="仿宋_GB2312" w:eastAsia="仿宋_GB2312" w:cs="仿宋_GB2312"/>
                <w:color w:val="000000"/>
                <w:sz w:val="24"/>
                <w:szCs w:val="24"/>
                <w:lang w:val="en-US"/>
              </w:rPr>
              <w:t>交通系统分析、交通调查与大数据分析、交通数据采集与分析课程设计</w:t>
            </w:r>
          </w:p>
        </w:tc>
        <w:tc>
          <w:tcPr>
            <w:tcW w:w="10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30BFD69">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现在所在</w:t>
            </w:r>
          </w:p>
          <w:p w14:paraId="021AAF75">
            <w:pPr>
              <w:keepNext w:val="0"/>
              <w:keepLines w:val="0"/>
              <w:widowControl/>
              <w:suppressLineNumbers w:val="0"/>
              <w:spacing w:before="0" w:beforeAutospacing="0" w:after="0" w:afterAutospacing="0"/>
              <w:ind w:left="0" w:leftChars="0" w:right="0" w:rightChars="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单位</w:t>
            </w:r>
          </w:p>
        </w:tc>
        <w:tc>
          <w:tcPr>
            <w:tcW w:w="4034"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5972EF4">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4"/>
                <w:szCs w:val="24"/>
                <w:lang w:val="en-US"/>
              </w:rPr>
            </w:pPr>
            <w:r>
              <w:rPr>
                <w:rFonts w:hint="eastAsia" w:ascii="仿宋_GB2312" w:eastAsia="仿宋_GB2312" w:cs="仿宋_GB2312"/>
                <w:color w:val="000000"/>
                <w:sz w:val="24"/>
                <w:szCs w:val="24"/>
                <w:lang w:val="en-US"/>
              </w:rPr>
              <w:t>内蒙古科技大学土木工程学院</w:t>
            </w:r>
          </w:p>
        </w:tc>
      </w:tr>
      <w:tr w14:paraId="0EC9622A">
        <w:tblPrEx>
          <w:tblCellMar>
            <w:top w:w="0" w:type="dxa"/>
            <w:left w:w="0" w:type="dxa"/>
            <w:bottom w:w="0" w:type="dxa"/>
            <w:right w:w="0" w:type="dxa"/>
          </w:tblCellMar>
        </w:tblPrEx>
        <w:trPr>
          <w:trHeight w:val="567" w:hRule="atLeast"/>
          <w:jc w:val="center"/>
        </w:trPr>
        <w:tc>
          <w:tcPr>
            <w:tcW w:w="229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4C14DCB">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最后学历毕业时间、</w:t>
            </w:r>
          </w:p>
          <w:p w14:paraId="09C660DF">
            <w:pPr>
              <w:keepNext w:val="0"/>
              <w:keepLines w:val="0"/>
              <w:widowControl/>
              <w:suppressLineNumbers w:val="0"/>
              <w:spacing w:before="0" w:beforeAutospacing="0" w:after="0" w:afterAutospacing="0"/>
              <w:ind w:left="0" w:leftChars="0" w:right="0" w:rightChars="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学校、专业</w:t>
            </w:r>
          </w:p>
        </w:tc>
        <w:tc>
          <w:tcPr>
            <w:tcW w:w="7071"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D144C8B">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4"/>
                <w:szCs w:val="24"/>
                <w:lang w:val="en-US"/>
              </w:rPr>
            </w:pPr>
            <w:r>
              <w:rPr>
                <w:rFonts w:hint="eastAsia" w:ascii="仿宋_GB2312" w:eastAsia="仿宋_GB2312" w:cs="仿宋_GB2312"/>
                <w:color w:val="000000"/>
                <w:sz w:val="24"/>
                <w:szCs w:val="24"/>
                <w:lang w:val="en-US"/>
              </w:rPr>
              <w:t>2020年1月 北京工业大学 交通运输工程 博士</w:t>
            </w:r>
          </w:p>
        </w:tc>
      </w:tr>
      <w:tr w14:paraId="3622E9A7">
        <w:tblPrEx>
          <w:tblCellMar>
            <w:top w:w="0" w:type="dxa"/>
            <w:left w:w="0" w:type="dxa"/>
            <w:bottom w:w="0" w:type="dxa"/>
            <w:right w:w="0" w:type="dxa"/>
          </w:tblCellMar>
        </w:tblPrEx>
        <w:trPr>
          <w:trHeight w:val="567" w:hRule="atLeast"/>
          <w:jc w:val="center"/>
        </w:trPr>
        <w:tc>
          <w:tcPr>
            <w:tcW w:w="229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EC7ADDD">
            <w:pPr>
              <w:keepNext w:val="0"/>
              <w:keepLines w:val="0"/>
              <w:widowControl/>
              <w:suppressLineNumbers w:val="0"/>
              <w:spacing w:before="0" w:beforeAutospacing="0" w:after="0" w:afterAutospacing="0"/>
              <w:ind w:left="0" w:leftChars="0" w:right="0" w:rightChars="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主要研究方向</w:t>
            </w:r>
          </w:p>
        </w:tc>
        <w:tc>
          <w:tcPr>
            <w:tcW w:w="7071"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D65D180">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4"/>
                <w:szCs w:val="24"/>
                <w:lang w:val="en-US"/>
              </w:rPr>
            </w:pPr>
            <w:r>
              <w:rPr>
                <w:rFonts w:hint="eastAsia" w:ascii="仿宋_GB2312" w:eastAsia="仿宋_GB2312" w:cs="仿宋_GB2312"/>
                <w:color w:val="000000"/>
                <w:sz w:val="24"/>
                <w:szCs w:val="24"/>
                <w:lang w:val="en-US"/>
              </w:rPr>
              <w:t>交通基础设施</w:t>
            </w:r>
            <w:r>
              <w:rPr>
                <w:rFonts w:hint="eastAsia" w:ascii="仿宋_GB2312" w:eastAsia="仿宋_GB2312" w:cs="仿宋_GB2312"/>
                <w:color w:val="000000"/>
                <w:sz w:val="24"/>
                <w:szCs w:val="24"/>
                <w:lang w:val="en-US" w:eastAsia="zh-CN"/>
              </w:rPr>
              <w:t>智慧</w:t>
            </w:r>
            <w:r>
              <w:rPr>
                <w:rFonts w:hint="eastAsia" w:ascii="仿宋_GB2312" w:eastAsia="仿宋_GB2312" w:cs="仿宋_GB2312"/>
                <w:color w:val="000000"/>
                <w:sz w:val="24"/>
                <w:szCs w:val="24"/>
                <w:lang w:val="en-US"/>
              </w:rPr>
              <w:t>检测、智慧交通管理与控制</w:t>
            </w:r>
          </w:p>
        </w:tc>
      </w:tr>
      <w:tr w14:paraId="291FF58F">
        <w:tblPrEx>
          <w:tblCellMar>
            <w:top w:w="0" w:type="dxa"/>
            <w:left w:w="0" w:type="dxa"/>
            <w:bottom w:w="0" w:type="dxa"/>
            <w:right w:w="0" w:type="dxa"/>
          </w:tblCellMar>
        </w:tblPrEx>
        <w:trPr>
          <w:trHeight w:val="567" w:hRule="atLeast"/>
          <w:jc w:val="center"/>
        </w:trPr>
        <w:tc>
          <w:tcPr>
            <w:tcW w:w="229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46A7073">
            <w:pPr>
              <w:keepNext w:val="0"/>
              <w:keepLines w:val="0"/>
              <w:widowControl/>
              <w:suppressLineNumbers w:val="0"/>
              <w:spacing w:before="0" w:beforeAutospacing="0" w:after="0" w:afterAutospacing="0"/>
              <w:ind w:left="0" w:leftChars="0" w:right="0" w:rightChars="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从事教育教学改革研究及获奖情况（含教改项目、研究论文、慕课、教材等）</w:t>
            </w:r>
          </w:p>
        </w:tc>
        <w:tc>
          <w:tcPr>
            <w:tcW w:w="7071"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B3FF14E">
            <w:pPr>
              <w:keepNext w:val="0"/>
              <w:keepLines w:val="0"/>
              <w:widowControl/>
              <w:suppressLineNumbers w:val="0"/>
              <w:spacing w:before="0" w:beforeAutospacing="0" w:after="0" w:afterAutospacing="0" w:line="360" w:lineRule="exact"/>
              <w:ind w:left="0" w:right="0"/>
              <w:jc w:val="both"/>
              <w:textAlignment w:val="bottom"/>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教学改革项目：</w:t>
            </w:r>
          </w:p>
          <w:p w14:paraId="27BA652C">
            <w:pPr>
              <w:keepNext w:val="0"/>
              <w:keepLines w:val="0"/>
              <w:suppressLineNumbers w:val="0"/>
              <w:spacing w:before="0" w:beforeAutospacing="0" w:after="0" w:afterAutospacing="0"/>
              <w:ind w:left="0" w:right="0"/>
              <w:jc w:val="both"/>
              <w:rPr>
                <w:rFonts w:hint="default" w:ascii="仿宋_GB2312" w:eastAsia="仿宋_GB2312" w:cs="仿宋_GB2312"/>
                <w:color w:val="000000"/>
                <w:sz w:val="24"/>
                <w:szCs w:val="32"/>
              </w:rPr>
            </w:pPr>
            <w:r>
              <w:rPr>
                <w:rFonts w:hint="eastAsia" w:ascii="仿宋_GB2312" w:eastAsia="仿宋_GB2312" w:cs="仿宋_GB2312"/>
                <w:color w:val="000000"/>
                <w:sz w:val="24"/>
                <w:szCs w:val="32"/>
                <w:lang w:val="en-US"/>
              </w:rPr>
              <w:t>[1]</w:t>
            </w:r>
            <w:r>
              <w:rPr>
                <w:rFonts w:hint="eastAsia" w:ascii="仿宋_GB2312" w:eastAsia="仿宋_GB2312" w:cs="仿宋_GB2312"/>
                <w:color w:val="000000"/>
                <w:sz w:val="24"/>
                <w:szCs w:val="32"/>
              </w:rPr>
              <w:t>内蒙古科技大学，教学（教改）研究项目,“政产教”融合视域下交通工程专业思政育人机制建设实践与探索研究，结题，主持</w:t>
            </w:r>
          </w:p>
          <w:p w14:paraId="32DF09BA">
            <w:pPr>
              <w:keepNext w:val="0"/>
              <w:keepLines w:val="0"/>
              <w:suppressLineNumbers w:val="0"/>
              <w:spacing w:before="0" w:beforeAutospacing="0" w:after="0" w:afterAutospacing="0"/>
              <w:ind w:left="0" w:right="0"/>
              <w:jc w:val="both"/>
              <w:rPr>
                <w:rFonts w:hint="default" w:ascii="仿宋_GB2312" w:eastAsia="仿宋_GB2312" w:cs="仿宋_GB2312"/>
                <w:color w:val="000000"/>
                <w:sz w:val="24"/>
                <w:szCs w:val="32"/>
              </w:rPr>
            </w:pPr>
            <w:r>
              <w:rPr>
                <w:rFonts w:hint="eastAsia" w:ascii="仿宋_GB2312" w:eastAsia="仿宋_GB2312" w:cs="仿宋_GB2312"/>
                <w:color w:val="000000"/>
                <w:sz w:val="24"/>
                <w:szCs w:val="32"/>
                <w:lang w:val="en-US"/>
              </w:rPr>
              <w:t>[2]</w:t>
            </w:r>
            <w:r>
              <w:rPr>
                <w:rFonts w:hint="eastAsia" w:ascii="仿宋_GB2312" w:eastAsia="仿宋_GB2312" w:cs="仿宋_GB2312"/>
                <w:color w:val="000000"/>
                <w:sz w:val="24"/>
                <w:szCs w:val="32"/>
              </w:rPr>
              <w:t>内蒙古科技大学，教学（教改）研究项目，基于CDIO理念的公路施工与管理教学改革探讨，结题，主持</w:t>
            </w:r>
          </w:p>
          <w:p w14:paraId="3C1E1879">
            <w:pPr>
              <w:keepNext w:val="0"/>
              <w:keepLines w:val="0"/>
              <w:suppressLineNumbers w:val="0"/>
              <w:spacing w:before="0" w:beforeAutospacing="0" w:after="0" w:afterAutospacing="0"/>
              <w:ind w:left="0" w:right="0"/>
              <w:jc w:val="both"/>
              <w:rPr>
                <w:rFonts w:hint="default" w:ascii="仿宋_GB2312" w:eastAsia="仿宋_GB2312" w:cs="仿宋_GB2312"/>
                <w:color w:val="000000"/>
                <w:sz w:val="24"/>
                <w:szCs w:val="32"/>
              </w:rPr>
            </w:pPr>
            <w:r>
              <w:rPr>
                <w:rFonts w:hint="eastAsia" w:ascii="仿宋_GB2312" w:eastAsia="仿宋_GB2312" w:cs="仿宋_GB2312"/>
                <w:color w:val="000000"/>
                <w:sz w:val="24"/>
                <w:szCs w:val="32"/>
                <w:lang w:val="en-US"/>
              </w:rPr>
              <w:t>[3]</w:t>
            </w:r>
            <w:r>
              <w:rPr>
                <w:rFonts w:hint="eastAsia" w:ascii="仿宋_GB2312" w:eastAsia="仿宋_GB2312" w:cs="仿宋_GB2312"/>
                <w:color w:val="000000"/>
                <w:sz w:val="24"/>
                <w:szCs w:val="32"/>
              </w:rPr>
              <w:t>内蒙古科技大学，党委宣传部项目重点项目，“政产学研”融合视域下校政企党建联合育人的实践与探索研究，结题（优秀），主持</w:t>
            </w:r>
          </w:p>
          <w:p w14:paraId="1509E630">
            <w:pPr>
              <w:keepNext w:val="0"/>
              <w:keepLines w:val="0"/>
              <w:suppressLineNumbers w:val="0"/>
              <w:spacing w:before="0" w:beforeAutospacing="0" w:after="0" w:afterAutospacing="0"/>
              <w:ind w:left="0" w:right="0"/>
              <w:jc w:val="both"/>
              <w:rPr>
                <w:rFonts w:hint="default" w:ascii="仿宋_GB2312" w:eastAsia="仿宋_GB2312" w:cs="仿宋_GB2312"/>
                <w:color w:val="000000"/>
                <w:sz w:val="24"/>
                <w:szCs w:val="32"/>
                <w:lang w:val="en-US"/>
              </w:rPr>
            </w:pPr>
            <w:r>
              <w:rPr>
                <w:rFonts w:hint="eastAsia" w:ascii="仿宋_GB2312" w:eastAsia="仿宋_GB2312" w:cs="仿宋_GB2312"/>
                <w:color w:val="000000"/>
                <w:sz w:val="24"/>
                <w:szCs w:val="32"/>
                <w:lang w:val="en-US"/>
              </w:rPr>
              <w:t>参编教材：</w:t>
            </w:r>
          </w:p>
          <w:p w14:paraId="7A2B967B">
            <w:pPr>
              <w:keepNext w:val="0"/>
              <w:keepLines w:val="0"/>
              <w:suppressLineNumbers w:val="0"/>
              <w:spacing w:before="0" w:beforeAutospacing="0" w:after="0" w:afterAutospacing="0"/>
              <w:ind w:left="0" w:right="0"/>
              <w:jc w:val="both"/>
              <w:rPr>
                <w:rFonts w:hint="default" w:ascii="仿宋_GB2312" w:eastAsia="仿宋_GB2312" w:cs="仿宋_GB2312"/>
                <w:color w:val="000000"/>
                <w:sz w:val="24"/>
                <w:szCs w:val="32"/>
              </w:rPr>
            </w:pPr>
            <w:r>
              <w:rPr>
                <w:rFonts w:hint="eastAsia" w:ascii="仿宋_GB2312" w:eastAsia="仿宋_GB2312" w:cs="仿宋_GB2312"/>
                <w:color w:val="000000"/>
                <w:sz w:val="24"/>
                <w:szCs w:val="32"/>
                <w:lang w:val="en-US"/>
              </w:rPr>
              <w:t>[1]</w:t>
            </w:r>
            <w:r>
              <w:rPr>
                <w:rFonts w:hint="eastAsia" w:ascii="仿宋_GB2312" w:eastAsia="仿宋_GB2312" w:cs="仿宋_GB2312"/>
                <w:color w:val="000000"/>
                <w:sz w:val="24"/>
                <w:szCs w:val="32"/>
              </w:rPr>
              <w:t>李围,李明,李意芬,张新洁.城市轨道交通概论，上海交通大学出版社，2021（教材）</w:t>
            </w:r>
          </w:p>
          <w:p w14:paraId="3B2013FD">
            <w:pPr>
              <w:keepNext w:val="0"/>
              <w:keepLines w:val="0"/>
              <w:widowControl/>
              <w:suppressLineNumbers w:val="0"/>
              <w:spacing w:before="0" w:beforeAutospacing="0" w:after="0" w:afterAutospacing="0" w:line="360" w:lineRule="exact"/>
              <w:ind w:left="0" w:right="0"/>
              <w:jc w:val="both"/>
              <w:textAlignment w:val="bottom"/>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教学论文：</w:t>
            </w:r>
          </w:p>
          <w:p w14:paraId="287A1ED1">
            <w:pPr>
              <w:keepNext w:val="0"/>
              <w:keepLines w:val="0"/>
              <w:widowControl/>
              <w:suppressLineNumbers w:val="0"/>
              <w:spacing w:before="0" w:beforeAutospacing="0" w:after="0" w:afterAutospacing="0" w:line="360" w:lineRule="exact"/>
              <w:ind w:left="0" w:right="0"/>
              <w:jc w:val="both"/>
              <w:textAlignment w:val="bottom"/>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lang w:val="en-US"/>
              </w:rPr>
              <w:t>[1]</w:t>
            </w:r>
            <w:r>
              <w:rPr>
                <w:rFonts w:hint="default" w:ascii="Times New Roman" w:hAnsi="Times New Roman" w:eastAsia="仿宋_GB2312" w:cs="Times New Roman"/>
                <w:sz w:val="24"/>
                <w:szCs w:val="32"/>
              </w:rPr>
              <w:t>张新洁,于景飞,张旭,等.交通强国建设背景下交通调查与分析课程思政建设研究[J].现代职业教育,2021,(42):24-25.</w:t>
            </w:r>
          </w:p>
          <w:p w14:paraId="6F5A3E9B">
            <w:pPr>
              <w:keepNext w:val="0"/>
              <w:keepLines w:val="0"/>
              <w:widowControl/>
              <w:suppressLineNumbers w:val="0"/>
              <w:spacing w:before="0" w:beforeAutospacing="0" w:after="0" w:afterAutospacing="0" w:line="360" w:lineRule="exact"/>
              <w:ind w:left="0" w:right="0"/>
              <w:jc w:val="both"/>
              <w:textAlignment w:val="bottom"/>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lang w:val="en-US"/>
              </w:rPr>
              <w:t>[2]</w:t>
            </w:r>
            <w:r>
              <w:rPr>
                <w:rFonts w:hint="default" w:ascii="Times New Roman" w:hAnsi="Times New Roman" w:eastAsia="仿宋_GB2312" w:cs="Times New Roman"/>
                <w:sz w:val="24"/>
                <w:szCs w:val="32"/>
              </w:rPr>
              <w:t>张新洁.政产教融合视域下校政企联合育人机制建设实践与探索</w:t>
            </w:r>
            <w:r>
              <w:rPr>
                <w:rFonts w:hint="default" w:ascii="Times New Roman" w:hAnsi="Times New Roman" w:eastAsia="仿宋_GB2312" w:cs="Times New Roman"/>
                <w:sz w:val="24"/>
                <w:szCs w:val="32"/>
                <w:lang w:val="en-US"/>
              </w:rPr>
              <w:t>-</w:t>
            </w:r>
            <w:r>
              <w:rPr>
                <w:rFonts w:hint="default" w:ascii="Times New Roman" w:hAnsi="Times New Roman" w:eastAsia="仿宋_GB2312" w:cs="Times New Roman"/>
                <w:sz w:val="24"/>
                <w:szCs w:val="32"/>
              </w:rPr>
              <w:t>以交通工程专业为例[J].教育科学,2023,(11):190-193.</w:t>
            </w:r>
          </w:p>
          <w:p w14:paraId="6C31EAAF">
            <w:pPr>
              <w:keepNext w:val="0"/>
              <w:keepLines w:val="0"/>
              <w:suppressLineNumbers w:val="0"/>
              <w:spacing w:before="0" w:beforeAutospacing="0" w:after="0" w:afterAutospacing="0"/>
              <w:ind w:left="0" w:right="0"/>
              <w:jc w:val="both"/>
              <w:rPr>
                <w:rFonts w:hint="default" w:ascii="仿宋_GB2312" w:eastAsia="仿宋_GB2312" w:cs="仿宋_GB2312"/>
                <w:color w:val="000000"/>
                <w:sz w:val="24"/>
                <w:szCs w:val="32"/>
                <w:lang w:val="en-US"/>
              </w:rPr>
            </w:pPr>
            <w:r>
              <w:rPr>
                <w:rFonts w:hint="eastAsia" w:ascii="仿宋_GB2312" w:eastAsia="仿宋_GB2312" w:cs="仿宋_GB2312"/>
                <w:color w:val="000000"/>
                <w:sz w:val="24"/>
                <w:szCs w:val="32"/>
                <w:lang w:val="en-US"/>
              </w:rPr>
              <w:t>获奖：</w:t>
            </w:r>
          </w:p>
          <w:p w14:paraId="481C11D0">
            <w:pPr>
              <w:keepNext w:val="0"/>
              <w:keepLines w:val="0"/>
              <w:widowControl/>
              <w:suppressLineNumbers w:val="0"/>
              <w:spacing w:before="0" w:beforeAutospacing="0" w:after="0" w:afterAutospacing="0" w:line="360" w:lineRule="exact"/>
              <w:ind w:left="0" w:right="0"/>
              <w:textAlignment w:val="bottom"/>
              <w:rPr>
                <w:rFonts w:hint="default" w:ascii="Times New Roman" w:hAnsi="Times New Roman" w:eastAsia="仿宋_GB2312" w:cs="Times New Roman"/>
                <w:sz w:val="24"/>
                <w:szCs w:val="32"/>
                <w:lang w:val="en-US"/>
              </w:rPr>
            </w:pPr>
            <w:r>
              <w:rPr>
                <w:rFonts w:hint="default" w:ascii="Times New Roman" w:hAnsi="Times New Roman" w:eastAsia="仿宋_GB2312" w:cs="Times New Roman"/>
                <w:sz w:val="24"/>
                <w:szCs w:val="32"/>
                <w:lang w:val="en-US"/>
              </w:rPr>
              <w:t>202</w:t>
            </w:r>
            <w:r>
              <w:rPr>
                <w:rFonts w:hint="eastAsia" w:ascii="Times New Roman" w:hAnsi="Times New Roman" w:eastAsia="仿宋_GB2312" w:cs="Times New Roman"/>
                <w:sz w:val="24"/>
                <w:szCs w:val="32"/>
                <w:lang w:val="en-US"/>
              </w:rPr>
              <w:t>4</w:t>
            </w:r>
            <w:r>
              <w:rPr>
                <w:rFonts w:hint="default" w:ascii="Times New Roman" w:hAnsi="Times New Roman" w:eastAsia="仿宋_GB2312" w:cs="Times New Roman"/>
                <w:sz w:val="24"/>
                <w:szCs w:val="32"/>
                <w:lang w:val="en-US"/>
              </w:rPr>
              <w:t>年 内蒙古自治区课程思政竞赛二等奖</w:t>
            </w:r>
          </w:p>
          <w:p w14:paraId="38928E9B">
            <w:pPr>
              <w:keepNext w:val="0"/>
              <w:keepLines w:val="0"/>
              <w:widowControl/>
              <w:suppressLineNumbers w:val="0"/>
              <w:spacing w:before="0" w:beforeAutospacing="0" w:after="0" w:afterAutospacing="0" w:line="360" w:lineRule="exact"/>
              <w:ind w:left="0" w:right="0"/>
              <w:textAlignment w:val="bottom"/>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 xml:space="preserve">2023年 </w:t>
            </w:r>
            <w:r>
              <w:rPr>
                <w:rFonts w:hint="eastAsia" w:ascii="Times New Roman" w:hAnsi="Times New Roman" w:eastAsia="仿宋_GB2312" w:cs="Times New Roman"/>
                <w:sz w:val="24"/>
                <w:szCs w:val="32"/>
                <w:lang w:val="en-US"/>
              </w:rPr>
              <w:t>内蒙古科技大学</w:t>
            </w:r>
            <w:r>
              <w:rPr>
                <w:rFonts w:hint="default" w:ascii="Times New Roman" w:hAnsi="Times New Roman" w:eastAsia="仿宋_GB2312" w:cs="Times New Roman"/>
                <w:sz w:val="24"/>
                <w:szCs w:val="32"/>
              </w:rPr>
              <w:t>课程思政</w:t>
            </w:r>
            <w:r>
              <w:rPr>
                <w:rFonts w:hint="eastAsia" w:ascii="Times New Roman" w:hAnsi="Times New Roman" w:eastAsia="仿宋_GB2312" w:cs="Times New Roman"/>
                <w:sz w:val="24"/>
                <w:szCs w:val="32"/>
                <w:lang w:val="en-US"/>
              </w:rPr>
              <w:t>竞赛</w:t>
            </w:r>
            <w:r>
              <w:rPr>
                <w:rFonts w:hint="default" w:ascii="Times New Roman" w:hAnsi="Times New Roman" w:eastAsia="仿宋_GB2312" w:cs="Times New Roman"/>
                <w:sz w:val="24"/>
                <w:szCs w:val="32"/>
              </w:rPr>
              <w:t>一等奖</w:t>
            </w:r>
          </w:p>
          <w:p w14:paraId="4A7F7C59">
            <w:pPr>
              <w:keepNext w:val="0"/>
              <w:keepLines w:val="0"/>
              <w:widowControl/>
              <w:suppressLineNumbers w:val="0"/>
              <w:spacing w:before="0" w:beforeAutospacing="0" w:after="0" w:afterAutospacing="0" w:line="360" w:lineRule="exact"/>
              <w:ind w:left="0" w:right="0"/>
              <w:textAlignment w:val="bottom"/>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 xml:space="preserve">2022年 </w:t>
            </w:r>
            <w:r>
              <w:rPr>
                <w:rFonts w:hint="eastAsia" w:ascii="Times New Roman" w:hAnsi="Times New Roman" w:eastAsia="仿宋_GB2312" w:cs="Times New Roman"/>
                <w:sz w:val="24"/>
                <w:szCs w:val="32"/>
                <w:lang w:val="en-US"/>
              </w:rPr>
              <w:t>内蒙古科技大学课程思政竞赛</w:t>
            </w:r>
            <w:r>
              <w:rPr>
                <w:rFonts w:hint="default" w:ascii="Times New Roman" w:hAnsi="Times New Roman" w:eastAsia="仿宋_GB2312" w:cs="Times New Roman"/>
                <w:sz w:val="24"/>
                <w:szCs w:val="32"/>
              </w:rPr>
              <w:t>二等奖</w:t>
            </w:r>
          </w:p>
          <w:p w14:paraId="20DC4F42">
            <w:pPr>
              <w:keepNext w:val="0"/>
              <w:keepLines w:val="0"/>
              <w:suppressLineNumbers w:val="0"/>
              <w:spacing w:before="0" w:beforeAutospacing="0" w:after="0" w:afterAutospacing="0"/>
              <w:ind w:left="0" w:right="0"/>
              <w:jc w:val="both"/>
              <w:rPr>
                <w:rFonts w:hint="default" w:ascii="仿宋_GB2312" w:eastAsia="仿宋_GB2312" w:cs="仿宋_GB2312"/>
                <w:color w:val="000000"/>
                <w:sz w:val="24"/>
                <w:szCs w:val="32"/>
                <w:lang w:val="en-US"/>
              </w:rPr>
            </w:pPr>
            <w:r>
              <w:rPr>
                <w:rFonts w:hint="eastAsia" w:ascii="仿宋_GB2312" w:eastAsia="仿宋_GB2312" w:cs="仿宋_GB2312"/>
                <w:color w:val="000000"/>
                <w:sz w:val="24"/>
                <w:szCs w:val="32"/>
                <w:lang w:val="en-US"/>
              </w:rPr>
              <w:t>课程建设：</w:t>
            </w:r>
          </w:p>
          <w:p w14:paraId="7C8B2AB7">
            <w:pPr>
              <w:keepNext w:val="0"/>
              <w:keepLines w:val="0"/>
              <w:widowControl/>
              <w:suppressLineNumbers w:val="0"/>
              <w:spacing w:before="0" w:beforeAutospacing="0" w:after="0" w:afterAutospacing="0" w:line="360" w:lineRule="exact"/>
              <w:ind w:left="0" w:right="0"/>
              <w:textAlignment w:val="bottom"/>
              <w:rPr>
                <w:rFonts w:hint="default" w:ascii="Times New Roman" w:hAnsi="Times New Roman" w:eastAsia="仿宋_GB2312" w:cs="Times New Roman"/>
                <w:sz w:val="24"/>
                <w:szCs w:val="32"/>
                <w:lang w:val="en-US"/>
              </w:rPr>
            </w:pPr>
            <w:r>
              <w:rPr>
                <w:rFonts w:hint="eastAsia" w:ascii="Times New Roman" w:hAnsi="Times New Roman" w:eastAsia="仿宋_GB2312" w:cs="Times New Roman"/>
                <w:sz w:val="24"/>
                <w:szCs w:val="32"/>
                <w:lang w:val="en-US"/>
              </w:rPr>
              <w:t>2022年 内蒙古科技大学课程思政示范课《交通系统分析》</w:t>
            </w:r>
          </w:p>
          <w:p w14:paraId="6A3317D0">
            <w:pPr>
              <w:keepNext w:val="0"/>
              <w:keepLines w:val="0"/>
              <w:widowControl/>
              <w:suppressLineNumbers w:val="0"/>
              <w:spacing w:before="0" w:beforeAutospacing="0" w:after="0" w:afterAutospacing="0" w:line="360" w:lineRule="exact"/>
              <w:ind w:left="0" w:leftChars="0" w:right="0" w:rightChars="0"/>
              <w:textAlignment w:val="bottom"/>
              <w:rPr>
                <w:rFonts w:hint="default"/>
                <w:lang w:val="en-US"/>
              </w:rPr>
            </w:pPr>
            <w:r>
              <w:rPr>
                <w:rFonts w:hint="eastAsia" w:ascii="Times New Roman" w:hAnsi="Times New Roman" w:eastAsia="仿宋_GB2312" w:cs="Times New Roman"/>
                <w:sz w:val="24"/>
                <w:szCs w:val="32"/>
                <w:lang w:val="en-US"/>
              </w:rPr>
              <w:t>2024年 内蒙古科技大学智慧课程《交通系统分析》</w:t>
            </w:r>
          </w:p>
        </w:tc>
      </w:tr>
      <w:tr w14:paraId="79811011">
        <w:tblPrEx>
          <w:tblCellMar>
            <w:top w:w="0" w:type="dxa"/>
            <w:left w:w="0" w:type="dxa"/>
            <w:bottom w:w="0" w:type="dxa"/>
            <w:right w:w="0" w:type="dxa"/>
          </w:tblCellMar>
        </w:tblPrEx>
        <w:trPr>
          <w:trHeight w:val="567" w:hRule="atLeast"/>
          <w:jc w:val="center"/>
        </w:trPr>
        <w:tc>
          <w:tcPr>
            <w:tcW w:w="229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DB2000E">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从事科学研究</w:t>
            </w:r>
          </w:p>
          <w:p w14:paraId="1F13D52D">
            <w:pPr>
              <w:keepNext w:val="0"/>
              <w:keepLines w:val="0"/>
              <w:widowControl/>
              <w:suppressLineNumbers w:val="0"/>
              <w:spacing w:before="0" w:beforeAutospacing="0" w:after="0" w:afterAutospacing="0"/>
              <w:ind w:left="0" w:leftChars="0" w:right="0" w:rightChars="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及获奖情况</w:t>
            </w:r>
          </w:p>
        </w:tc>
        <w:tc>
          <w:tcPr>
            <w:tcW w:w="7071"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5A5CC79">
            <w:pPr>
              <w:keepNext w:val="0"/>
              <w:keepLines w:val="0"/>
              <w:suppressLineNumbers w:val="0"/>
              <w:spacing w:before="0" w:beforeAutospacing="0" w:after="0" w:afterAutospacing="0"/>
              <w:ind w:left="0" w:right="0"/>
              <w:jc w:val="both"/>
              <w:rPr>
                <w:rFonts w:hint="default"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主持科研项目：</w:t>
            </w:r>
          </w:p>
          <w:p w14:paraId="6048E127">
            <w:pPr>
              <w:keepNext w:val="0"/>
              <w:keepLines w:val="0"/>
              <w:suppressLineNumbers w:val="0"/>
              <w:spacing w:before="0" w:beforeAutospacing="0" w:after="0" w:afterAutospacing="0"/>
              <w:ind w:left="0" w:right="0"/>
              <w:jc w:val="both"/>
              <w:rPr>
                <w:rFonts w:hint="default"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[1]</w:t>
            </w:r>
            <w:r>
              <w:rPr>
                <w:rFonts w:hint="eastAsia" w:ascii="仿宋_GB2312" w:eastAsia="仿宋_GB2312" w:cs="仿宋_GB2312"/>
                <w:color w:val="000000"/>
                <w:sz w:val="24"/>
                <w:szCs w:val="24"/>
              </w:rPr>
              <w:t>内蒙古自治区</w:t>
            </w:r>
            <w:r>
              <w:rPr>
                <w:rFonts w:hint="eastAsia" w:ascii="仿宋_GB2312" w:eastAsia="仿宋_GB2312" w:cs="仿宋_GB2312"/>
                <w:color w:val="000000"/>
                <w:sz w:val="24"/>
                <w:szCs w:val="24"/>
                <w:lang w:val="en-US" w:eastAsia="zh-CN"/>
              </w:rPr>
              <w:t>重点研发和成果转化计划项目，在研，主持</w:t>
            </w:r>
          </w:p>
          <w:p w14:paraId="3255BBFA">
            <w:pPr>
              <w:keepNext w:val="0"/>
              <w:keepLines w:val="0"/>
              <w:suppressLineNumbers w:val="0"/>
              <w:spacing w:before="0" w:beforeAutospacing="0" w:after="0" w:afterAutospacing="0"/>
              <w:ind w:left="0" w:right="0"/>
              <w:jc w:val="both"/>
              <w:rPr>
                <w:rFonts w:hint="default" w:ascii="仿宋_GB2312" w:eastAsia="仿宋_GB2312" w:cs="仿宋_GB2312"/>
                <w:color w:val="000000"/>
                <w:sz w:val="24"/>
                <w:szCs w:val="24"/>
              </w:rPr>
            </w:pPr>
            <w:r>
              <w:rPr>
                <w:rFonts w:hint="eastAsia" w:ascii="仿宋_GB2312" w:eastAsia="仿宋_GB2312" w:cs="仿宋_GB2312"/>
                <w:color w:val="000000"/>
                <w:sz w:val="24"/>
                <w:szCs w:val="24"/>
                <w:lang w:val="en-US"/>
              </w:rPr>
              <w:t>[</w:t>
            </w:r>
            <w:r>
              <w:rPr>
                <w:rFonts w:hint="eastAsia" w:ascii="仿宋_GB2312" w:eastAsia="仿宋_GB2312" w:cs="仿宋_GB2312"/>
                <w:color w:val="000000"/>
                <w:sz w:val="24"/>
                <w:szCs w:val="24"/>
                <w:lang w:val="en-US" w:eastAsia="zh-CN"/>
              </w:rPr>
              <w:t>2</w:t>
            </w:r>
            <w:r>
              <w:rPr>
                <w:rFonts w:hint="eastAsia" w:ascii="仿宋_GB2312" w:eastAsia="仿宋_GB2312" w:cs="仿宋_GB2312"/>
                <w:color w:val="000000"/>
                <w:sz w:val="24"/>
                <w:szCs w:val="24"/>
                <w:lang w:val="en-US"/>
              </w:rPr>
              <w:t>]</w:t>
            </w:r>
            <w:r>
              <w:rPr>
                <w:rFonts w:hint="eastAsia" w:ascii="仿宋_GB2312" w:eastAsia="仿宋_GB2312" w:cs="仿宋_GB2312"/>
                <w:color w:val="000000"/>
                <w:sz w:val="24"/>
                <w:szCs w:val="24"/>
              </w:rPr>
              <w:t>内蒙古自治区高等学校科学研究自然科学类重点项目，有限理性视野下包头市公共交通发展模式研究，结题，主持</w:t>
            </w:r>
          </w:p>
          <w:p w14:paraId="5E23F58F">
            <w:pPr>
              <w:keepNext w:val="0"/>
              <w:keepLines w:val="0"/>
              <w:suppressLineNumbers w:val="0"/>
              <w:spacing w:before="0" w:beforeAutospacing="0" w:after="0" w:afterAutospacing="0"/>
              <w:ind w:left="0" w:right="0"/>
              <w:jc w:val="both"/>
              <w:rPr>
                <w:rFonts w:hint="default" w:ascii="仿宋_GB2312" w:eastAsia="仿宋_GB2312" w:cs="仿宋_GB2312"/>
                <w:color w:val="000000"/>
                <w:sz w:val="24"/>
                <w:szCs w:val="24"/>
              </w:rPr>
            </w:pPr>
            <w:r>
              <w:rPr>
                <w:rFonts w:hint="eastAsia" w:ascii="仿宋_GB2312" w:eastAsia="仿宋_GB2312" w:cs="仿宋_GB2312"/>
                <w:color w:val="000000"/>
                <w:sz w:val="24"/>
                <w:szCs w:val="24"/>
                <w:lang w:val="en-US"/>
              </w:rPr>
              <w:t>[</w:t>
            </w:r>
            <w:r>
              <w:rPr>
                <w:rFonts w:hint="eastAsia" w:ascii="仿宋_GB2312" w:eastAsia="仿宋_GB2312" w:cs="仿宋_GB2312"/>
                <w:color w:val="000000"/>
                <w:sz w:val="24"/>
                <w:szCs w:val="24"/>
                <w:lang w:val="en-US" w:eastAsia="zh-CN"/>
              </w:rPr>
              <w:t>3</w:t>
            </w:r>
            <w:r>
              <w:rPr>
                <w:rFonts w:hint="eastAsia" w:ascii="仿宋_GB2312" w:eastAsia="仿宋_GB2312" w:cs="仿宋_GB2312"/>
                <w:color w:val="000000"/>
                <w:sz w:val="24"/>
                <w:szCs w:val="24"/>
                <w:lang w:val="en-US"/>
              </w:rPr>
              <w:t>]</w:t>
            </w:r>
            <w:r>
              <w:rPr>
                <w:rFonts w:hint="eastAsia" w:ascii="仿宋_GB2312" w:eastAsia="仿宋_GB2312" w:cs="仿宋_GB2312"/>
                <w:color w:val="000000"/>
                <w:sz w:val="24"/>
                <w:szCs w:val="24"/>
              </w:rPr>
              <w:t>内蒙古自然科学基金青年基金项目，内蒙古寒旱区公路施工阶段碳排放测算研究——以包头市某一级公路为例，</w:t>
            </w:r>
            <w:r>
              <w:rPr>
                <w:rFonts w:hint="eastAsia" w:ascii="仿宋_GB2312" w:eastAsia="仿宋_GB2312" w:cs="仿宋_GB2312"/>
                <w:color w:val="000000"/>
                <w:sz w:val="24"/>
                <w:szCs w:val="24"/>
                <w:lang w:val="en-US" w:eastAsia="zh-CN"/>
              </w:rPr>
              <w:t>结题</w:t>
            </w:r>
            <w:r>
              <w:rPr>
                <w:rFonts w:hint="eastAsia" w:ascii="仿宋_GB2312" w:eastAsia="仿宋_GB2312" w:cs="仿宋_GB2312"/>
                <w:color w:val="000000"/>
                <w:sz w:val="24"/>
                <w:szCs w:val="24"/>
              </w:rPr>
              <w:t>，主持</w:t>
            </w:r>
          </w:p>
          <w:p w14:paraId="70D4688B">
            <w:pPr>
              <w:keepNext w:val="0"/>
              <w:keepLines w:val="0"/>
              <w:suppressLineNumbers w:val="0"/>
              <w:spacing w:before="0" w:beforeAutospacing="0" w:after="0" w:afterAutospacing="0"/>
              <w:ind w:left="0" w:right="0"/>
              <w:jc w:val="both"/>
              <w:rPr>
                <w:rFonts w:hint="default" w:ascii="仿宋_GB2312" w:eastAsia="仿宋_GB2312" w:cs="仿宋_GB2312"/>
                <w:color w:val="000000"/>
                <w:sz w:val="24"/>
                <w:szCs w:val="24"/>
              </w:rPr>
            </w:pPr>
            <w:r>
              <w:rPr>
                <w:rFonts w:hint="eastAsia" w:ascii="仿宋_GB2312" w:eastAsia="仿宋_GB2312" w:cs="仿宋_GB2312"/>
                <w:color w:val="000000"/>
                <w:sz w:val="24"/>
                <w:szCs w:val="24"/>
                <w:lang w:val="en-US"/>
              </w:rPr>
              <w:t>[</w:t>
            </w:r>
            <w:r>
              <w:rPr>
                <w:rFonts w:hint="eastAsia" w:ascii="仿宋_GB2312" w:eastAsia="仿宋_GB2312" w:cs="仿宋_GB2312"/>
                <w:color w:val="000000"/>
                <w:sz w:val="24"/>
                <w:szCs w:val="24"/>
                <w:lang w:val="en-US" w:eastAsia="zh-CN"/>
              </w:rPr>
              <w:t>4</w:t>
            </w:r>
            <w:r>
              <w:rPr>
                <w:rFonts w:hint="eastAsia" w:ascii="仿宋_GB2312" w:eastAsia="仿宋_GB2312" w:cs="仿宋_GB2312"/>
                <w:color w:val="000000"/>
                <w:sz w:val="24"/>
                <w:szCs w:val="24"/>
                <w:lang w:val="en-US"/>
              </w:rPr>
              <w:t>]</w:t>
            </w:r>
            <w:r>
              <w:rPr>
                <w:rFonts w:hint="eastAsia" w:ascii="仿宋_GB2312" w:eastAsia="仿宋_GB2312" w:cs="仿宋_GB2312"/>
                <w:color w:val="000000"/>
                <w:sz w:val="24"/>
                <w:szCs w:val="24"/>
              </w:rPr>
              <w:t>包头市交通运输综合行政执法支队委托课题,共享单车减量回收路径规划，结题，主持</w:t>
            </w:r>
          </w:p>
          <w:p w14:paraId="16253608">
            <w:pPr>
              <w:keepNext w:val="0"/>
              <w:keepLines w:val="0"/>
              <w:suppressLineNumbers w:val="0"/>
              <w:spacing w:before="0" w:beforeAutospacing="0" w:after="0" w:afterAutospacing="0"/>
              <w:ind w:left="0" w:right="0"/>
              <w:jc w:val="both"/>
              <w:rPr>
                <w:rFonts w:hint="default" w:ascii="仿宋_GB2312" w:eastAsia="仿宋_GB2312" w:cs="仿宋_GB2312"/>
                <w:color w:val="000000"/>
                <w:sz w:val="24"/>
                <w:szCs w:val="24"/>
              </w:rPr>
            </w:pPr>
            <w:r>
              <w:rPr>
                <w:rFonts w:hint="eastAsia" w:ascii="仿宋_GB2312" w:eastAsia="仿宋_GB2312" w:cs="仿宋_GB2312"/>
                <w:color w:val="000000"/>
                <w:sz w:val="24"/>
                <w:szCs w:val="24"/>
                <w:lang w:val="en-US"/>
              </w:rPr>
              <w:t>[</w:t>
            </w:r>
            <w:r>
              <w:rPr>
                <w:rFonts w:hint="eastAsia" w:ascii="仿宋_GB2312" w:eastAsia="仿宋_GB2312" w:cs="仿宋_GB2312"/>
                <w:color w:val="000000"/>
                <w:sz w:val="24"/>
                <w:szCs w:val="24"/>
                <w:lang w:val="en-US" w:eastAsia="zh-CN"/>
              </w:rPr>
              <w:t>5</w:t>
            </w:r>
            <w:r>
              <w:rPr>
                <w:rFonts w:hint="eastAsia" w:ascii="仿宋_GB2312" w:eastAsia="仿宋_GB2312" w:cs="仿宋_GB2312"/>
                <w:color w:val="000000"/>
                <w:sz w:val="24"/>
                <w:szCs w:val="24"/>
                <w:lang w:val="en-US"/>
              </w:rPr>
              <w:t>]</w:t>
            </w:r>
            <w:r>
              <w:rPr>
                <w:rFonts w:hint="eastAsia" w:ascii="仿宋_GB2312" w:eastAsia="仿宋_GB2312" w:cs="仿宋_GB2312"/>
                <w:color w:val="000000"/>
                <w:sz w:val="24"/>
                <w:szCs w:val="24"/>
              </w:rPr>
              <w:t>内蒙古自治区高校基本科研业务费项目，基于碳账户的城市低碳出行行为机理研究，在研，主持</w:t>
            </w:r>
          </w:p>
          <w:p w14:paraId="27F72918">
            <w:pPr>
              <w:keepNext w:val="0"/>
              <w:keepLines w:val="0"/>
              <w:suppressLineNumbers w:val="0"/>
              <w:spacing w:before="0" w:beforeAutospacing="0" w:after="0" w:afterAutospacing="0"/>
              <w:ind w:left="0" w:right="0"/>
              <w:jc w:val="both"/>
              <w:rPr>
                <w:rFonts w:hint="default" w:ascii="仿宋_GB2312" w:eastAsia="仿宋_GB2312" w:cs="仿宋_GB2312"/>
                <w:color w:val="000000"/>
                <w:sz w:val="24"/>
                <w:szCs w:val="24"/>
              </w:rPr>
            </w:pPr>
            <w:r>
              <w:rPr>
                <w:rFonts w:hint="eastAsia" w:ascii="仿宋_GB2312" w:eastAsia="仿宋_GB2312" w:cs="仿宋_GB2312"/>
                <w:color w:val="000000"/>
                <w:sz w:val="24"/>
                <w:szCs w:val="24"/>
                <w:lang w:val="en-US"/>
              </w:rPr>
              <w:t>[</w:t>
            </w:r>
            <w:r>
              <w:rPr>
                <w:rFonts w:hint="eastAsia" w:ascii="仿宋_GB2312" w:eastAsia="仿宋_GB2312" w:cs="仿宋_GB2312"/>
                <w:color w:val="000000"/>
                <w:sz w:val="24"/>
                <w:szCs w:val="24"/>
                <w:lang w:val="en-US" w:eastAsia="zh-CN"/>
              </w:rPr>
              <w:t>6</w:t>
            </w:r>
            <w:r>
              <w:rPr>
                <w:rFonts w:hint="eastAsia" w:ascii="仿宋_GB2312" w:eastAsia="仿宋_GB2312" w:cs="仿宋_GB2312"/>
                <w:color w:val="000000"/>
                <w:sz w:val="24"/>
                <w:szCs w:val="24"/>
                <w:lang w:val="en-US"/>
              </w:rPr>
              <w:t>]</w:t>
            </w:r>
            <w:r>
              <w:rPr>
                <w:rFonts w:hint="eastAsia" w:ascii="仿宋_GB2312" w:eastAsia="仿宋_GB2312" w:cs="仿宋_GB2312"/>
                <w:color w:val="000000"/>
                <w:sz w:val="24"/>
                <w:szCs w:val="24"/>
              </w:rPr>
              <w:t>内蒙古科技大学创新基金项目，混合交通流条件下的交叉口通行能力的研究，结题，主持</w:t>
            </w:r>
          </w:p>
          <w:p w14:paraId="00A43EFF">
            <w:pPr>
              <w:keepNext w:val="0"/>
              <w:keepLines w:val="0"/>
              <w:suppressLineNumbers w:val="0"/>
              <w:spacing w:before="0" w:beforeAutospacing="0" w:after="0" w:afterAutospacing="0"/>
              <w:ind w:left="0" w:right="0"/>
              <w:jc w:val="both"/>
              <w:rPr>
                <w:rFonts w:hint="eastAsia" w:ascii="仿宋_GB2312" w:eastAsia="仿宋_GB2312" w:cs="仿宋_GB2312"/>
                <w:color w:val="000000"/>
                <w:sz w:val="24"/>
                <w:szCs w:val="24"/>
              </w:rPr>
            </w:pPr>
            <w:r>
              <w:rPr>
                <w:rFonts w:hint="eastAsia" w:ascii="仿宋_GB2312" w:eastAsia="仿宋_GB2312" w:cs="仿宋_GB2312"/>
                <w:color w:val="000000"/>
                <w:sz w:val="24"/>
                <w:szCs w:val="24"/>
                <w:lang w:val="en-US"/>
              </w:rPr>
              <w:t>[</w:t>
            </w:r>
            <w:r>
              <w:rPr>
                <w:rFonts w:hint="eastAsia" w:ascii="仿宋_GB2312" w:eastAsia="仿宋_GB2312" w:cs="仿宋_GB2312"/>
                <w:color w:val="000000"/>
                <w:sz w:val="24"/>
                <w:szCs w:val="24"/>
                <w:lang w:val="en-US" w:eastAsia="zh-CN"/>
              </w:rPr>
              <w:t>7</w:t>
            </w:r>
            <w:r>
              <w:rPr>
                <w:rFonts w:hint="eastAsia" w:ascii="仿宋_GB2312" w:eastAsia="仿宋_GB2312" w:cs="仿宋_GB2312"/>
                <w:color w:val="000000"/>
                <w:sz w:val="24"/>
                <w:szCs w:val="24"/>
                <w:lang w:val="en-US"/>
              </w:rPr>
              <w:t>]包头市交通运输服务中心委托课题，包头市出租汽车出行需求预测与出租汽车运力规模动态调整，</w:t>
            </w:r>
            <w:r>
              <w:rPr>
                <w:rFonts w:hint="eastAsia" w:ascii="仿宋_GB2312" w:eastAsia="仿宋_GB2312" w:cs="仿宋_GB2312"/>
                <w:color w:val="000000"/>
                <w:sz w:val="24"/>
                <w:szCs w:val="24"/>
              </w:rPr>
              <w:t>结题，主持</w:t>
            </w:r>
          </w:p>
          <w:p w14:paraId="4EB842A8">
            <w:pPr>
              <w:keepNext w:val="0"/>
              <w:keepLines w:val="0"/>
              <w:suppressLineNumbers w:val="0"/>
              <w:spacing w:before="0" w:beforeAutospacing="0" w:after="0" w:afterAutospacing="0"/>
              <w:ind w:left="0" w:right="0"/>
              <w:jc w:val="both"/>
              <w:rPr>
                <w:rFonts w:hint="default"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[8]横向课题，东部中核北方核燃料元件有限公司厂区施工期间出入口交通组织分析，</w:t>
            </w:r>
            <w:r>
              <w:rPr>
                <w:rFonts w:hint="eastAsia" w:ascii="仿宋_GB2312" w:eastAsia="仿宋_GB2312" w:cs="仿宋_GB2312"/>
                <w:color w:val="000000"/>
                <w:sz w:val="24"/>
                <w:szCs w:val="24"/>
              </w:rPr>
              <w:t>结题，主持</w:t>
            </w:r>
          </w:p>
          <w:p w14:paraId="3F9E88AA">
            <w:pPr>
              <w:keepNext w:val="0"/>
              <w:keepLines w:val="0"/>
              <w:suppressLineNumbers w:val="0"/>
              <w:spacing w:before="0" w:beforeAutospacing="0" w:after="0" w:afterAutospacing="0"/>
              <w:ind w:left="0" w:right="0"/>
              <w:jc w:val="both"/>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代表性成果：</w:t>
            </w:r>
          </w:p>
          <w:p w14:paraId="58EB1540">
            <w:pPr>
              <w:keepNext w:val="0"/>
              <w:keepLines w:val="0"/>
              <w:numPr>
                <w:ilvl w:val="0"/>
                <w:numId w:val="1"/>
              </w:numPr>
              <w:suppressLineNumbers w:val="0"/>
              <w:spacing w:before="0" w:beforeAutospacing="0" w:after="0" w:afterAutospacing="0"/>
              <w:ind w:left="0" w:right="0"/>
              <w:jc w:val="both"/>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张新洁,于文晴.公路建设施工过程的碳排放测算与数字化计量系统设计.公路.</w:t>
            </w:r>
          </w:p>
          <w:p w14:paraId="4C43ACB7">
            <w:pPr>
              <w:keepNext w:val="0"/>
              <w:keepLines w:val="0"/>
              <w:numPr>
                <w:ilvl w:val="0"/>
                <w:numId w:val="1"/>
              </w:numPr>
              <w:suppressLineNumbers w:val="0"/>
              <w:spacing w:before="0" w:beforeAutospacing="0" w:after="0" w:afterAutospacing="0"/>
              <w:ind w:left="0" w:right="0"/>
              <w:jc w:val="both"/>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 xml:space="preserve">张新洁*, 关宏志，赵磊等. 有限理性视野下出行者出行方式选择分层logit模型研究. 交通运输系统工程与信息. </w:t>
            </w:r>
          </w:p>
          <w:p w14:paraId="57B2F83A">
            <w:pPr>
              <w:keepNext w:val="0"/>
              <w:keepLines w:val="0"/>
              <w:numPr>
                <w:ilvl w:val="0"/>
                <w:numId w:val="1"/>
              </w:numPr>
              <w:suppressLineNumbers w:val="0"/>
              <w:spacing w:before="0" w:beforeAutospacing="0" w:after="0" w:afterAutospacing="0"/>
              <w:ind w:left="0" w:right="0"/>
              <w:jc w:val="both"/>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 xml:space="preserve">张新洁*,关宏志,孙可朝.考虑无差异阈值条件下基于TTB的出行方式选择模型.重庆交通大学学报(自然科学版). </w:t>
            </w:r>
          </w:p>
          <w:p w14:paraId="70C66D69">
            <w:pPr>
              <w:keepNext w:val="0"/>
              <w:keepLines w:val="0"/>
              <w:numPr>
                <w:ilvl w:val="0"/>
                <w:numId w:val="1"/>
              </w:numPr>
              <w:suppressLineNumbers w:val="0"/>
              <w:spacing w:before="0" w:beforeAutospacing="0" w:after="0" w:afterAutospacing="0"/>
              <w:ind w:left="0" w:right="0"/>
              <w:jc w:val="both"/>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张新洁*,关宏志,朱俊泽.基于无差异阈值的停车设施定价模型.科学技术与工程。</w:t>
            </w:r>
          </w:p>
          <w:p w14:paraId="25EE06D9">
            <w:pPr>
              <w:keepNext w:val="0"/>
              <w:keepLines w:val="0"/>
              <w:numPr>
                <w:ilvl w:val="0"/>
                <w:numId w:val="1"/>
              </w:numPr>
              <w:suppressLineNumbers w:val="0"/>
              <w:spacing w:before="0" w:beforeAutospacing="0" w:after="0" w:afterAutospacing="0"/>
              <w:ind w:left="0" w:right="0"/>
              <w:jc w:val="both"/>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张新洁,张鑫洁,张爱琳.内蒙古寒旱地区公路施工阶段碳排放因子测算研究.内蒙古科技大学学报</w:t>
            </w:r>
          </w:p>
          <w:p w14:paraId="469B8D27">
            <w:pPr>
              <w:keepNext w:val="0"/>
              <w:keepLines w:val="0"/>
              <w:numPr>
                <w:ilvl w:val="0"/>
                <w:numId w:val="1"/>
              </w:numPr>
              <w:suppressLineNumbers w:val="0"/>
              <w:spacing w:before="0" w:beforeAutospacing="0" w:after="0" w:afterAutospacing="0"/>
              <w:ind w:left="0" w:right="0"/>
              <w:jc w:val="both"/>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en-US" w:eastAsia="zh-CN"/>
              </w:rPr>
              <w:t>Zhang xinjie*, Guan Hongzhi. Research on travel mode choice behaviors based on evolutionary game model considering the indifference threshold. IEEE Access</w:t>
            </w:r>
          </w:p>
          <w:p w14:paraId="0A81A322">
            <w:pPr>
              <w:keepNext w:val="0"/>
              <w:keepLines w:val="0"/>
              <w:numPr>
                <w:ilvl w:val="0"/>
                <w:numId w:val="1"/>
              </w:numPr>
              <w:suppressLineNumbers w:val="0"/>
              <w:spacing w:before="0" w:beforeAutospacing="0" w:after="0" w:afterAutospacing="0"/>
              <w:ind w:left="0" w:right="0"/>
              <w:jc w:val="both"/>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en-US" w:eastAsia="zh-CN"/>
              </w:rPr>
              <w:t>Zhang xinjie*, Guan Hongzhi, Zhu Haiyan, Zhu Junze. Analysis of Travel Mode Choice Behavior Considering the Indifference Threshold. Sustainability</w:t>
            </w:r>
          </w:p>
          <w:p w14:paraId="1C2221FF">
            <w:pPr>
              <w:keepNext w:val="0"/>
              <w:keepLines w:val="0"/>
              <w:numPr>
                <w:ilvl w:val="0"/>
                <w:numId w:val="1"/>
              </w:numPr>
              <w:suppressLineNumbers w:val="0"/>
              <w:spacing w:before="0" w:beforeAutospacing="0" w:after="0" w:afterAutospacing="0"/>
              <w:ind w:left="0" w:right="0"/>
              <w:jc w:val="both"/>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en-US" w:eastAsia="zh-CN"/>
              </w:rPr>
              <w:t>公路施工阶段碳排放计量系统，2024SR0908629，软件著作权</w:t>
            </w:r>
          </w:p>
          <w:p w14:paraId="61FE6407">
            <w:pPr>
              <w:keepNext w:val="0"/>
              <w:keepLines w:val="0"/>
              <w:numPr>
                <w:ilvl w:val="0"/>
                <w:numId w:val="1"/>
              </w:numPr>
              <w:suppressLineNumbers w:val="0"/>
              <w:spacing w:before="0" w:beforeAutospacing="0" w:after="0" w:afterAutospacing="0"/>
              <w:ind w:left="0" w:right="0"/>
              <w:jc w:val="both"/>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en-US" w:eastAsia="zh-CN"/>
              </w:rPr>
              <w:t>多目标优化的城市碳配额动态分配平台</w:t>
            </w:r>
            <w:r>
              <w:rPr>
                <w:rFonts w:hint="eastAsia" w:ascii="Times New Roman" w:hAnsi="Times New Roman" w:eastAsia="仿宋_GB2312" w:cs="Times New Roman"/>
                <w:color w:val="000000"/>
                <w:sz w:val="24"/>
                <w:szCs w:val="24"/>
                <w:lang w:val="en-US" w:eastAsia="zh-CN"/>
              </w:rPr>
              <w:t>，</w:t>
            </w:r>
            <w:r>
              <w:rPr>
                <w:rFonts w:hint="default" w:ascii="Times New Roman" w:hAnsi="Times New Roman" w:eastAsia="仿宋_GB2312" w:cs="Times New Roman"/>
                <w:color w:val="000000"/>
                <w:sz w:val="24"/>
                <w:szCs w:val="24"/>
                <w:lang w:val="en-US" w:eastAsia="zh-CN"/>
              </w:rPr>
              <w:t>2024SR0908629，软件著作权</w:t>
            </w:r>
          </w:p>
          <w:p w14:paraId="326405F6">
            <w:pPr>
              <w:keepNext w:val="0"/>
              <w:keepLines w:val="0"/>
              <w:numPr>
                <w:ilvl w:val="0"/>
                <w:numId w:val="1"/>
              </w:numPr>
              <w:suppressLineNumbers w:val="0"/>
              <w:spacing w:before="0" w:beforeAutospacing="0" w:after="0" w:afterAutospacing="0"/>
              <w:ind w:left="0" w:right="0"/>
              <w:jc w:val="both"/>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en-US" w:eastAsia="zh-CN"/>
              </w:rPr>
              <w:t>高速公路路侧光伏智能选址评估系统</w:t>
            </w:r>
            <w:r>
              <w:rPr>
                <w:rFonts w:hint="eastAsia" w:ascii="Times New Roman" w:hAnsi="Times New Roman" w:eastAsia="仿宋_GB2312" w:cs="Times New Roman"/>
                <w:color w:val="000000"/>
                <w:sz w:val="24"/>
                <w:szCs w:val="24"/>
                <w:lang w:val="en-US" w:eastAsia="zh-CN"/>
              </w:rPr>
              <w:t>，2025SR1444148，</w:t>
            </w:r>
            <w:r>
              <w:rPr>
                <w:rFonts w:hint="default" w:ascii="Times New Roman" w:hAnsi="Times New Roman" w:eastAsia="仿宋_GB2312" w:cs="Times New Roman"/>
                <w:color w:val="000000"/>
                <w:sz w:val="24"/>
                <w:szCs w:val="24"/>
                <w:lang w:val="en-US" w:eastAsia="zh-CN"/>
              </w:rPr>
              <w:t>软件著作权</w:t>
            </w:r>
          </w:p>
          <w:p w14:paraId="46B41082">
            <w:pPr>
              <w:keepNext w:val="0"/>
              <w:keepLines w:val="0"/>
              <w:suppressLineNumbers w:val="0"/>
              <w:spacing w:before="0" w:beforeAutospacing="0" w:after="0" w:afterAutospacing="0"/>
              <w:ind w:left="0" w:right="0"/>
              <w:jc w:val="both"/>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科研获奖：</w:t>
            </w:r>
          </w:p>
          <w:p w14:paraId="49ACC26B">
            <w:pPr>
              <w:keepNext w:val="0"/>
              <w:keepLines w:val="0"/>
              <w:suppressLineNumbers w:val="0"/>
              <w:spacing w:before="0" w:beforeAutospacing="0" w:after="0" w:afterAutospacing="0"/>
              <w:ind w:left="0" w:leftChars="0" w:right="0" w:rightChars="0"/>
              <w:jc w:val="both"/>
              <w:rPr>
                <w:rFonts w:hint="default" w:ascii="仿宋_GB2312" w:eastAsia="仿宋_GB2312" w:cs="仿宋_GB2312"/>
                <w:color w:val="000000"/>
                <w:sz w:val="24"/>
                <w:szCs w:val="24"/>
              </w:rPr>
            </w:pPr>
            <w:r>
              <w:rPr>
                <w:rFonts w:hint="eastAsia" w:ascii="仿宋_GB2312" w:eastAsia="仿宋_GB2312" w:cs="仿宋_GB2312"/>
                <w:color w:val="000000"/>
                <w:sz w:val="24"/>
                <w:szCs w:val="24"/>
              </w:rPr>
              <w:t>2024年获第十六届中国商业联合会全国服务业科技创新奖一等奖。</w:t>
            </w:r>
          </w:p>
        </w:tc>
      </w:tr>
      <w:tr w14:paraId="186DD823">
        <w:tblPrEx>
          <w:tblCellMar>
            <w:top w:w="0" w:type="dxa"/>
            <w:left w:w="0" w:type="dxa"/>
            <w:bottom w:w="0" w:type="dxa"/>
            <w:right w:w="0" w:type="dxa"/>
          </w:tblCellMar>
        </w:tblPrEx>
        <w:trPr>
          <w:trHeight w:val="567" w:hRule="atLeast"/>
          <w:jc w:val="center"/>
        </w:trPr>
        <w:tc>
          <w:tcPr>
            <w:tcW w:w="229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5209F43">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近三年获得教学</w:t>
            </w:r>
          </w:p>
          <w:p w14:paraId="40488D6E">
            <w:pPr>
              <w:keepNext w:val="0"/>
              <w:keepLines w:val="0"/>
              <w:widowControl/>
              <w:suppressLineNumbers w:val="0"/>
              <w:spacing w:before="0" w:beforeAutospacing="0" w:after="0" w:afterAutospacing="0"/>
              <w:ind w:left="0" w:leftChars="0" w:right="0" w:rightChars="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研究经费（万元）</w:t>
            </w:r>
          </w:p>
        </w:tc>
        <w:tc>
          <w:tcPr>
            <w:tcW w:w="3037"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832BD7E">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4"/>
                <w:szCs w:val="24"/>
                <w:lang w:val="en-US"/>
              </w:rPr>
            </w:pPr>
            <w:r>
              <w:rPr>
                <w:rFonts w:hint="eastAsia" w:ascii="Times New Roman" w:hAnsi="Times New Roman" w:eastAsia="仿宋_GB2312" w:cs="Times New Roman"/>
                <w:color w:val="000000"/>
                <w:sz w:val="24"/>
                <w:szCs w:val="24"/>
                <w:lang w:val="en-US" w:eastAsia="zh-CN"/>
              </w:rPr>
              <w:t>3</w:t>
            </w: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FE18CB8">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近三年获得科学</w:t>
            </w:r>
          </w:p>
          <w:p w14:paraId="7E7B2BA0">
            <w:pPr>
              <w:keepNext w:val="0"/>
              <w:keepLines w:val="0"/>
              <w:widowControl/>
              <w:suppressLineNumbers w:val="0"/>
              <w:spacing w:before="0" w:beforeAutospacing="0" w:after="0" w:afterAutospacing="0"/>
              <w:ind w:left="0" w:leftChars="0" w:right="0" w:rightChars="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研究经费（万元）</w:t>
            </w:r>
          </w:p>
        </w:tc>
        <w:tc>
          <w:tcPr>
            <w:tcW w:w="19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6D51AB1">
            <w:pPr>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000000"/>
                <w:sz w:val="24"/>
                <w:szCs w:val="24"/>
                <w:lang w:val="en-US"/>
              </w:rPr>
            </w:pPr>
            <w:r>
              <w:rPr>
                <w:rFonts w:hint="eastAsia" w:ascii="Times New Roman" w:hAnsi="Times New Roman" w:eastAsia="仿宋_GB2312" w:cs="Times New Roman"/>
                <w:color w:val="000000"/>
                <w:sz w:val="24"/>
                <w:szCs w:val="24"/>
                <w:lang w:val="en-US" w:eastAsia="zh-CN"/>
              </w:rPr>
              <w:t>127</w:t>
            </w:r>
          </w:p>
        </w:tc>
      </w:tr>
      <w:tr w14:paraId="6192783E">
        <w:tblPrEx>
          <w:tblCellMar>
            <w:top w:w="0" w:type="dxa"/>
            <w:left w:w="0" w:type="dxa"/>
            <w:bottom w:w="0" w:type="dxa"/>
            <w:right w:w="0" w:type="dxa"/>
          </w:tblCellMar>
        </w:tblPrEx>
        <w:trPr>
          <w:trHeight w:val="367" w:hRule="atLeast"/>
          <w:jc w:val="center"/>
        </w:trPr>
        <w:tc>
          <w:tcPr>
            <w:tcW w:w="229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5EE9B14">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近三年给本科生</w:t>
            </w:r>
          </w:p>
          <w:p w14:paraId="4CD81EB0">
            <w:pPr>
              <w:keepNext w:val="0"/>
              <w:keepLines w:val="0"/>
              <w:widowControl/>
              <w:suppressLineNumbers w:val="0"/>
              <w:spacing w:before="0" w:beforeAutospacing="0" w:after="0" w:afterAutospacing="0"/>
              <w:ind w:left="0" w:leftChars="0" w:right="0" w:rightChars="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授课课程及学时数</w:t>
            </w:r>
          </w:p>
        </w:tc>
        <w:tc>
          <w:tcPr>
            <w:tcW w:w="3037"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9AFDEB4">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 w:val="24"/>
                <w:szCs w:val="24"/>
                <w:lang w:val="en-US"/>
              </w:rPr>
            </w:pPr>
            <w:r>
              <w:rPr>
                <w:rFonts w:hint="default" w:ascii="Times New Roman" w:hAnsi="Times New Roman" w:eastAsia="仿宋_GB2312" w:cs="Times New Roman"/>
                <w:color w:val="000000"/>
                <w:sz w:val="24"/>
                <w:szCs w:val="24"/>
                <w:lang w:val="en-US"/>
              </w:rPr>
              <w:t>交通系统分析 32学时</w:t>
            </w:r>
          </w:p>
          <w:p w14:paraId="28C69D36">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 w:val="24"/>
                <w:szCs w:val="24"/>
                <w:lang w:val="en-US"/>
              </w:rPr>
            </w:pPr>
            <w:r>
              <w:rPr>
                <w:rFonts w:hint="default" w:ascii="Times New Roman" w:hAnsi="Times New Roman" w:eastAsia="仿宋_GB2312" w:cs="Times New Roman"/>
                <w:color w:val="000000"/>
                <w:sz w:val="24"/>
                <w:szCs w:val="24"/>
                <w:lang w:val="en-US"/>
              </w:rPr>
              <w:t>交通调查与大数据分析 24学时</w:t>
            </w:r>
          </w:p>
          <w:p w14:paraId="65B3B782">
            <w:pPr>
              <w:keepNext w:val="0"/>
              <w:keepLines w:val="0"/>
              <w:suppressLineNumbers w:val="0"/>
              <w:spacing w:before="0" w:beforeAutospacing="0" w:after="0" w:afterAutospacing="0"/>
              <w:ind w:left="0" w:right="0"/>
              <w:jc w:val="center"/>
              <w:rPr>
                <w:rFonts w:hint="default" w:ascii="仿宋_GB2312" w:eastAsia="仿宋_GB2312" w:cs="仿宋_GB2312"/>
                <w:color w:val="000000"/>
                <w:sz w:val="24"/>
                <w:szCs w:val="24"/>
                <w:lang w:val="en-US"/>
              </w:rPr>
            </w:pPr>
            <w:r>
              <w:rPr>
                <w:rFonts w:hint="default" w:ascii="Times New Roman" w:hAnsi="Times New Roman" w:eastAsia="仿宋_GB2312" w:cs="Times New Roman"/>
                <w:color w:val="000000"/>
                <w:sz w:val="24"/>
                <w:szCs w:val="24"/>
                <w:lang w:val="en-US"/>
              </w:rPr>
              <w:t>道路交通安全 32学时</w:t>
            </w: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49FDA1B">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近三年指导本科</w:t>
            </w:r>
          </w:p>
          <w:p w14:paraId="18F632B2">
            <w:pPr>
              <w:keepNext w:val="0"/>
              <w:keepLines w:val="0"/>
              <w:widowControl/>
              <w:suppressLineNumbers w:val="0"/>
              <w:spacing w:before="0" w:beforeAutospacing="0" w:after="0" w:afterAutospacing="0"/>
              <w:ind w:left="0" w:leftChars="0" w:right="0" w:rightChars="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毕业设计（人次）</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BBF364A">
            <w:pPr>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000000"/>
                <w:lang w:val="en-US"/>
              </w:rPr>
            </w:pPr>
            <w:r>
              <w:rPr>
                <w:rFonts w:hint="default" w:ascii="Times New Roman" w:hAnsi="Times New Roman" w:eastAsia="仿宋_GB2312" w:cs="Times New Roman"/>
                <w:color w:val="000000"/>
                <w:lang w:val="en-US"/>
              </w:rPr>
              <w:t>27</w:t>
            </w:r>
          </w:p>
        </w:tc>
      </w:tr>
    </w:tbl>
    <w:p w14:paraId="619B9FAF">
      <w:pPr>
        <w:rPr>
          <w:rFonts w:ascii="仿宋_GB2312" w:hAnsi="仿宋_GB2312" w:eastAsia="仿宋_GB2312" w:cs="仿宋_GB2312"/>
          <w:spacing w:val="-1"/>
          <w:sz w:val="24"/>
        </w:rPr>
      </w:pPr>
      <w:r>
        <w:rPr>
          <w:rFonts w:ascii="仿宋_GB2312" w:hAnsi="仿宋_GB2312" w:eastAsia="仿宋_GB2312" w:cs="仿宋_GB2312"/>
          <w:spacing w:val="-1"/>
          <w:sz w:val="24"/>
        </w:rPr>
        <w:br w:type="page"/>
      </w:r>
    </w:p>
    <w:tbl>
      <w:tblPr>
        <w:tblStyle w:val="6"/>
        <w:tblW w:w="9369" w:type="dxa"/>
        <w:jc w:val="center"/>
        <w:tblLayout w:type="fixed"/>
        <w:tblCellMar>
          <w:top w:w="0" w:type="dxa"/>
          <w:left w:w="0" w:type="dxa"/>
          <w:bottom w:w="0" w:type="dxa"/>
          <w:right w:w="0" w:type="dxa"/>
        </w:tblCellMar>
      </w:tblPr>
      <w:tblGrid>
        <w:gridCol w:w="998"/>
        <w:gridCol w:w="1300"/>
        <w:gridCol w:w="703"/>
        <w:gridCol w:w="1244"/>
        <w:gridCol w:w="1090"/>
        <w:gridCol w:w="1340"/>
        <w:gridCol w:w="630"/>
        <w:gridCol w:w="110"/>
        <w:gridCol w:w="1954"/>
      </w:tblGrid>
      <w:tr w14:paraId="1777292E">
        <w:tblPrEx>
          <w:tblCellMar>
            <w:top w:w="0" w:type="dxa"/>
            <w:left w:w="0" w:type="dxa"/>
            <w:bottom w:w="0" w:type="dxa"/>
            <w:right w:w="0" w:type="dxa"/>
          </w:tblCellMar>
        </w:tblPrEx>
        <w:trPr>
          <w:trHeight w:val="567"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9892A13">
            <w:pPr>
              <w:keepNext w:val="0"/>
              <w:keepLines w:val="0"/>
              <w:widowControl/>
              <w:suppressLineNumbers w:val="0"/>
              <w:spacing w:before="0" w:beforeAutospacing="0" w:after="0" w:afterAutospacing="0"/>
              <w:ind w:left="0" w:leftChars="0" w:right="0" w:rightChars="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姓名</w:t>
            </w:r>
          </w:p>
        </w:tc>
        <w:tc>
          <w:tcPr>
            <w:tcW w:w="13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27C994E">
            <w:pPr>
              <w:keepNext w:val="0"/>
              <w:keepLines w:val="0"/>
              <w:widowControl/>
              <w:suppressLineNumbers w:val="0"/>
              <w:spacing w:before="0" w:beforeAutospacing="0" w:after="0" w:afterAutospacing="0"/>
              <w:ind w:left="0" w:leftChars="0" w:right="0" w:rightChars="0"/>
              <w:jc w:val="center"/>
              <w:textAlignment w:val="center"/>
              <w:rPr>
                <w:rFonts w:hint="default" w:ascii="仿宋_GB2312" w:eastAsia="仿宋_GB2312" w:cs="仿宋_GB2312"/>
                <w:color w:val="000000"/>
                <w:sz w:val="24"/>
                <w:szCs w:val="24"/>
                <w:lang w:val="en-US"/>
              </w:rPr>
            </w:pPr>
            <w:r>
              <w:rPr>
                <w:rFonts w:hint="eastAsia" w:ascii="仿宋_GB2312" w:eastAsia="仿宋_GB2312" w:cs="仿宋_GB2312"/>
                <w:color w:val="000000"/>
                <w:sz w:val="24"/>
                <w:szCs w:val="24"/>
                <w:lang w:val="en-US"/>
              </w:rPr>
              <w:t>张旭</w:t>
            </w:r>
          </w:p>
        </w:tc>
        <w:tc>
          <w:tcPr>
            <w:tcW w:w="7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7B59FE8">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4"/>
                <w:szCs w:val="24"/>
                <w:lang w:val="en-US"/>
              </w:rPr>
            </w:pPr>
            <w:r>
              <w:rPr>
                <w:rFonts w:hint="eastAsia" w:ascii="仿宋_GB2312" w:eastAsia="仿宋_GB2312" w:cs="仿宋_GB2312"/>
                <w:b/>
                <w:bCs/>
                <w:color w:val="000000"/>
                <w:sz w:val="24"/>
                <w:szCs w:val="24"/>
                <w:lang w:val="en-US"/>
              </w:rPr>
              <w:t>性别</w:t>
            </w:r>
          </w:p>
        </w:tc>
        <w:tc>
          <w:tcPr>
            <w:tcW w:w="124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3F3EA41">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4"/>
                <w:szCs w:val="24"/>
                <w:lang w:val="en-US"/>
              </w:rPr>
            </w:pPr>
            <w:r>
              <w:rPr>
                <w:rFonts w:hint="eastAsia" w:ascii="仿宋_GB2312" w:eastAsia="仿宋_GB2312" w:cs="仿宋_GB2312"/>
                <w:color w:val="000000"/>
                <w:sz w:val="24"/>
                <w:szCs w:val="24"/>
              </w:rPr>
              <w:t>男</w:t>
            </w:r>
          </w:p>
        </w:tc>
        <w:tc>
          <w:tcPr>
            <w:tcW w:w="10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AD0C630">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专业技术</w:t>
            </w:r>
          </w:p>
          <w:p w14:paraId="3FA90DC5">
            <w:pPr>
              <w:keepNext w:val="0"/>
              <w:keepLines w:val="0"/>
              <w:widowControl/>
              <w:suppressLineNumbers w:val="0"/>
              <w:spacing w:before="0" w:beforeAutospacing="0" w:after="0" w:afterAutospacing="0"/>
              <w:ind w:left="0" w:leftChars="0" w:right="0" w:rightChars="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职务</w:t>
            </w:r>
          </w:p>
        </w:tc>
        <w:tc>
          <w:tcPr>
            <w:tcW w:w="134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2A065F5">
            <w:pPr>
              <w:keepNext w:val="0"/>
              <w:keepLines w:val="0"/>
              <w:widowControl/>
              <w:suppressLineNumbers w:val="0"/>
              <w:spacing w:before="0" w:beforeAutospacing="0" w:after="0" w:afterAutospacing="0"/>
              <w:ind w:left="0" w:leftChars="0" w:right="0" w:rightChars="0"/>
              <w:jc w:val="center"/>
              <w:textAlignment w:val="center"/>
              <w:rPr>
                <w:rFonts w:hint="default" w:ascii="仿宋_GB2312" w:eastAsia="仿宋_GB2312" w:cs="仿宋_GB2312"/>
                <w:color w:val="000000"/>
                <w:sz w:val="24"/>
                <w:szCs w:val="24"/>
                <w:lang w:val="en-US"/>
              </w:rPr>
            </w:pPr>
            <w:r>
              <w:rPr>
                <w:rFonts w:hint="eastAsia" w:ascii="仿宋_GB2312" w:eastAsia="仿宋_GB2312" w:cs="仿宋_GB2312"/>
                <w:color w:val="000000"/>
                <w:sz w:val="24"/>
                <w:szCs w:val="24"/>
              </w:rPr>
              <w:t>副教授</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4E16927">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行政</w:t>
            </w:r>
          </w:p>
          <w:p w14:paraId="0E76D2DA">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4"/>
                <w:szCs w:val="24"/>
              </w:rPr>
            </w:pPr>
            <w:r>
              <w:rPr>
                <w:rFonts w:hint="eastAsia" w:ascii="仿宋_GB2312" w:eastAsia="仿宋_GB2312" w:cs="仿宋_GB2312"/>
                <w:b/>
                <w:bCs/>
                <w:color w:val="000000"/>
                <w:sz w:val="24"/>
                <w:szCs w:val="24"/>
                <w:lang w:val="en-US"/>
              </w:rPr>
              <w:t>职务</w:t>
            </w:r>
          </w:p>
        </w:tc>
        <w:tc>
          <w:tcPr>
            <w:tcW w:w="2064"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B873749">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4"/>
                <w:szCs w:val="24"/>
                <w:lang w:val="en-US"/>
              </w:rPr>
            </w:pPr>
            <w:r>
              <w:rPr>
                <w:rFonts w:hint="eastAsia" w:ascii="仿宋_GB2312" w:eastAsia="仿宋_GB2312" w:cs="仿宋_GB2312"/>
                <w:color w:val="000000"/>
                <w:sz w:val="24"/>
                <w:szCs w:val="24"/>
              </w:rPr>
              <w:t>党支部书记</w:t>
            </w:r>
          </w:p>
        </w:tc>
      </w:tr>
      <w:tr w14:paraId="27E93C48">
        <w:tblPrEx>
          <w:tblCellMar>
            <w:top w:w="0" w:type="dxa"/>
            <w:left w:w="0" w:type="dxa"/>
            <w:bottom w:w="0" w:type="dxa"/>
            <w:right w:w="0" w:type="dxa"/>
          </w:tblCellMar>
        </w:tblPrEx>
        <w:trPr>
          <w:trHeight w:val="567"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AC1AAD1">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拟承担</w:t>
            </w:r>
          </w:p>
          <w:p w14:paraId="4581F854">
            <w:pPr>
              <w:keepNext w:val="0"/>
              <w:keepLines w:val="0"/>
              <w:widowControl/>
              <w:suppressLineNumbers w:val="0"/>
              <w:spacing w:before="0" w:beforeAutospacing="0" w:after="0" w:afterAutospacing="0"/>
              <w:ind w:left="0" w:leftChars="0" w:right="0" w:rightChars="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课程</w:t>
            </w:r>
          </w:p>
        </w:tc>
        <w:tc>
          <w:tcPr>
            <w:tcW w:w="3247"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7D93B87">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4"/>
                <w:szCs w:val="24"/>
                <w:lang w:val="en-US"/>
              </w:rPr>
            </w:pPr>
            <w:r>
              <w:rPr>
                <w:rFonts w:hint="eastAsia" w:ascii="仿宋_GB2312" w:eastAsia="仿宋_GB2312" w:cs="仿宋_GB2312"/>
                <w:color w:val="000000"/>
                <w:sz w:val="24"/>
                <w:szCs w:val="24"/>
              </w:rPr>
              <w:t>隧道智慧运维技术</w:t>
            </w:r>
          </w:p>
        </w:tc>
        <w:tc>
          <w:tcPr>
            <w:tcW w:w="10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AE658D2">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现在所在</w:t>
            </w:r>
          </w:p>
          <w:p w14:paraId="1C64F0F2">
            <w:pPr>
              <w:keepNext w:val="0"/>
              <w:keepLines w:val="0"/>
              <w:widowControl/>
              <w:suppressLineNumbers w:val="0"/>
              <w:spacing w:before="0" w:beforeAutospacing="0" w:after="0" w:afterAutospacing="0"/>
              <w:ind w:left="0" w:leftChars="0" w:right="0" w:rightChars="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单位</w:t>
            </w:r>
          </w:p>
        </w:tc>
        <w:tc>
          <w:tcPr>
            <w:tcW w:w="4034"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E4E9658">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4"/>
                <w:szCs w:val="24"/>
                <w:lang w:val="en-US"/>
              </w:rPr>
            </w:pPr>
            <w:r>
              <w:rPr>
                <w:rFonts w:hint="eastAsia" w:ascii="仿宋_GB2312" w:eastAsia="仿宋_GB2312" w:cs="仿宋_GB2312"/>
                <w:color w:val="000000"/>
                <w:sz w:val="24"/>
                <w:szCs w:val="24"/>
              </w:rPr>
              <w:t>内蒙古科技大学</w:t>
            </w:r>
          </w:p>
        </w:tc>
      </w:tr>
      <w:tr w14:paraId="13551D6F">
        <w:tblPrEx>
          <w:tblCellMar>
            <w:top w:w="0" w:type="dxa"/>
            <w:left w:w="0" w:type="dxa"/>
            <w:bottom w:w="0" w:type="dxa"/>
            <w:right w:w="0" w:type="dxa"/>
          </w:tblCellMar>
        </w:tblPrEx>
        <w:trPr>
          <w:trHeight w:val="567" w:hRule="atLeast"/>
          <w:jc w:val="center"/>
        </w:trPr>
        <w:tc>
          <w:tcPr>
            <w:tcW w:w="229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7765319">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最后学历毕业时间、</w:t>
            </w:r>
          </w:p>
          <w:p w14:paraId="5913CC8C">
            <w:pPr>
              <w:keepNext w:val="0"/>
              <w:keepLines w:val="0"/>
              <w:widowControl/>
              <w:suppressLineNumbers w:val="0"/>
              <w:spacing w:before="0" w:beforeAutospacing="0" w:after="0" w:afterAutospacing="0"/>
              <w:ind w:left="0" w:leftChars="0" w:right="0" w:rightChars="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学校、专业</w:t>
            </w:r>
          </w:p>
        </w:tc>
        <w:tc>
          <w:tcPr>
            <w:tcW w:w="7071"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CBE3DEF">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4"/>
                <w:szCs w:val="24"/>
                <w:lang w:val="en-US"/>
              </w:rPr>
            </w:pPr>
            <w:r>
              <w:rPr>
                <w:rFonts w:hint="eastAsia" w:ascii="仿宋_GB2312" w:eastAsia="仿宋_GB2312" w:cs="仿宋_GB2312"/>
                <w:color w:val="000000"/>
                <w:sz w:val="24"/>
                <w:szCs w:val="24"/>
              </w:rPr>
              <w:t>2019.01.08 北京交通大学 土木工程</w:t>
            </w:r>
          </w:p>
        </w:tc>
      </w:tr>
      <w:tr w14:paraId="25BFD7EA">
        <w:tblPrEx>
          <w:tblCellMar>
            <w:top w:w="0" w:type="dxa"/>
            <w:left w:w="0" w:type="dxa"/>
            <w:bottom w:w="0" w:type="dxa"/>
            <w:right w:w="0" w:type="dxa"/>
          </w:tblCellMar>
        </w:tblPrEx>
        <w:trPr>
          <w:trHeight w:val="567" w:hRule="atLeast"/>
          <w:jc w:val="center"/>
        </w:trPr>
        <w:tc>
          <w:tcPr>
            <w:tcW w:w="229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66E4A98">
            <w:pPr>
              <w:keepNext w:val="0"/>
              <w:keepLines w:val="0"/>
              <w:widowControl/>
              <w:suppressLineNumbers w:val="0"/>
              <w:spacing w:before="0" w:beforeAutospacing="0" w:after="0" w:afterAutospacing="0"/>
              <w:ind w:left="0" w:leftChars="0" w:right="0" w:rightChars="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主要研究方向</w:t>
            </w:r>
          </w:p>
        </w:tc>
        <w:tc>
          <w:tcPr>
            <w:tcW w:w="7071"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26309A8">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4"/>
                <w:szCs w:val="24"/>
                <w:lang w:val="en-US"/>
              </w:rPr>
            </w:pPr>
            <w:r>
              <w:rPr>
                <w:rFonts w:hint="eastAsia" w:ascii="仿宋_GB2312" w:eastAsia="仿宋_GB2312" w:cs="仿宋_GB2312"/>
                <w:color w:val="000000"/>
                <w:sz w:val="24"/>
                <w:szCs w:val="24"/>
              </w:rPr>
              <w:t>交通基础设施建造与运维</w:t>
            </w:r>
          </w:p>
        </w:tc>
      </w:tr>
      <w:tr w14:paraId="1079A548">
        <w:tblPrEx>
          <w:tblCellMar>
            <w:top w:w="0" w:type="dxa"/>
            <w:left w:w="0" w:type="dxa"/>
            <w:bottom w:w="0" w:type="dxa"/>
            <w:right w:w="0" w:type="dxa"/>
          </w:tblCellMar>
        </w:tblPrEx>
        <w:trPr>
          <w:trHeight w:val="567" w:hRule="atLeast"/>
          <w:jc w:val="center"/>
        </w:trPr>
        <w:tc>
          <w:tcPr>
            <w:tcW w:w="229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BC94FB6">
            <w:pPr>
              <w:keepNext w:val="0"/>
              <w:keepLines w:val="0"/>
              <w:widowControl/>
              <w:suppressLineNumbers w:val="0"/>
              <w:spacing w:before="0" w:beforeAutospacing="0" w:after="0" w:afterAutospacing="0"/>
              <w:ind w:left="0" w:leftChars="0" w:right="0" w:rightChars="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从事教育教学改革研究及获奖情况（含教改项目、研究论文、慕课、教材等）</w:t>
            </w:r>
          </w:p>
        </w:tc>
        <w:tc>
          <w:tcPr>
            <w:tcW w:w="7071"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D8C08C">
            <w:pPr>
              <w:keepNext w:val="0"/>
              <w:keepLines w:val="0"/>
              <w:suppressLineNumbers w:val="0"/>
              <w:spacing w:before="0" w:beforeAutospacing="0" w:after="0" w:afterAutospacing="0"/>
              <w:ind w:left="0" w:right="0"/>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（1）教改项目</w:t>
            </w:r>
          </w:p>
          <w:p w14:paraId="658BA6F3">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[1] 内蒙古自治区教育厅，内蒙古自治区研究生教育教学改革项目，新工科背景下的土木水利专业硕士交叉创新能力培养研究，1万元，2022-12至2023-12，已结题，主持；</w:t>
            </w:r>
          </w:p>
          <w:p w14:paraId="3E3CAED4">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[2] 内蒙古科技大学，专业学位研究生教学案例建设项目，0404062109，地下结构数值计算方法教学案例建设，1万元，2021-12至2022-12，已结题，主持；</w:t>
            </w:r>
          </w:p>
          <w:p w14:paraId="0A0E4B63">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[3] 内蒙古科技大学，教学（教改）研究项目，JY2020027，基于隧道工程虚拟仿真实验的实践教学改革，0.5万，2020-12至2021-12，已结题，主持。</w:t>
            </w:r>
          </w:p>
          <w:p w14:paraId="61F77B61">
            <w:pPr>
              <w:keepNext w:val="0"/>
              <w:keepLines w:val="0"/>
              <w:suppressLineNumbers w:val="0"/>
              <w:spacing w:before="0" w:beforeAutospacing="0" w:after="0" w:afterAutospacing="0"/>
              <w:ind w:left="0" w:right="0"/>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（2）研究论文</w:t>
            </w:r>
          </w:p>
          <w:p w14:paraId="163C6759">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lang w:val="en-US"/>
              </w:rPr>
            </w:pPr>
            <w:r>
              <w:rPr>
                <w:rFonts w:hint="eastAsia" w:ascii="Times New Roman" w:hAnsi="Times New Roman" w:eastAsia="仿宋_GB2312" w:cs="仿宋_GB2312"/>
                <w:color w:val="000000"/>
                <w:sz w:val="24"/>
                <w:szCs w:val="24"/>
              </w:rPr>
              <w:t xml:space="preserve">[1] Zhang Xu, Luo Bin, Xu Youjun, Yang Zhiwen. </w:t>
            </w:r>
            <w:r>
              <w:rPr>
                <w:rFonts w:hint="eastAsia" w:ascii="Times New Roman" w:hAnsi="Times New Roman" w:eastAsia="仿宋_GB2312" w:cs="仿宋_GB2312"/>
                <w:color w:val="000000"/>
                <w:sz w:val="24"/>
                <w:szCs w:val="24"/>
                <w:lang w:val="en-US"/>
              </w:rPr>
              <w:t xml:space="preserve">Theoretical analysis of stratum horizontal displacements caused by small radius curve shield tunneling[J]. Computers and Geotechnics, 2024, 165: 105950. </w:t>
            </w:r>
          </w:p>
          <w:p w14:paraId="0E930973">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lang w:val="en-US"/>
              </w:rPr>
            </w:pPr>
            <w:r>
              <w:rPr>
                <w:rFonts w:hint="eastAsia" w:ascii="Times New Roman" w:hAnsi="Times New Roman" w:eastAsia="仿宋_GB2312" w:cs="仿宋_GB2312"/>
                <w:color w:val="000000"/>
                <w:sz w:val="24"/>
                <w:szCs w:val="24"/>
                <w:lang w:val="en-US"/>
              </w:rPr>
              <w:t>[2] Zhang Xu, Li Luyao, Xu Youjun, Meng Yixin. Mathematical modelling for strata deformation caused by rectangular pipe jacking construction in composite layered ground[J]. Applied Mathematical Modelling, 2024, 136: 115649.</w:t>
            </w:r>
          </w:p>
          <w:p w14:paraId="299AF9E8">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lang w:val="en-US"/>
              </w:rPr>
            </w:pPr>
            <w:r>
              <w:rPr>
                <w:rFonts w:hint="eastAsia" w:ascii="Times New Roman" w:hAnsi="Times New Roman" w:eastAsia="仿宋_GB2312" w:cs="仿宋_GB2312"/>
                <w:color w:val="000000"/>
                <w:sz w:val="24"/>
                <w:szCs w:val="24"/>
                <w:lang w:val="en-US"/>
              </w:rPr>
              <w:t>[3] Zhang Xu, Qin Haobin, Xu Youjun, Qu Hao, Chen Chuanping. Performance of an operational shield tunnel due to construction of a large cross-sectional straight-walled arch tunnel above-crossing[J]. Alexandria Engineering Journal, 2024, 108: 863-877.</w:t>
            </w:r>
          </w:p>
          <w:p w14:paraId="4BD6F616">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lang w:val="en-US"/>
              </w:rPr>
            </w:pPr>
            <w:r>
              <w:rPr>
                <w:rFonts w:hint="eastAsia" w:ascii="Times New Roman" w:hAnsi="Times New Roman" w:eastAsia="仿宋_GB2312" w:cs="仿宋_GB2312"/>
                <w:color w:val="000000"/>
                <w:sz w:val="24"/>
                <w:szCs w:val="24"/>
                <w:lang w:val="en-US"/>
              </w:rPr>
              <w:t xml:space="preserve">[4] Zhang Xu, Qu Hao, Xu Youjun, Zhang Liyao, Zhang Zhenyi. Investigating the damage to masonry buildings during shield tunneling: A case study in Hohhot Metro[J]. Engineering Failure Analysis, 2024, 160: 108147. </w:t>
            </w:r>
          </w:p>
          <w:p w14:paraId="40432C40">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lang w:val="en-US"/>
              </w:rPr>
              <w:t xml:space="preserve">[5] Zhang Xu, Cheng He, Xu Youjun, Li Hongliang. A case study on performances of overlying pipelines due to shallow tunnels excavation in water-rich gravel ground[J]. </w:t>
            </w:r>
            <w:r>
              <w:rPr>
                <w:rFonts w:hint="eastAsia" w:ascii="Times New Roman" w:hAnsi="Times New Roman" w:eastAsia="仿宋_GB2312" w:cs="仿宋_GB2312"/>
                <w:color w:val="000000"/>
                <w:sz w:val="24"/>
                <w:szCs w:val="24"/>
              </w:rPr>
              <w:t>Ain Shams Engineering Journal, 2022, 13(5): 101746.</w:t>
            </w:r>
            <w:r>
              <w:rPr>
                <w:rFonts w:hint="default" w:ascii="Times New Roman" w:hAnsi="Times New Roman" w:eastAsia="仿宋_GB2312" w:cs="仿宋_GB2312"/>
                <w:color w:val="000000"/>
                <w:sz w:val="24"/>
                <w:szCs w:val="24"/>
              </w:rPr>
              <w:t xml:space="preserve"> </w:t>
            </w:r>
          </w:p>
          <w:p w14:paraId="160A17E7">
            <w:pPr>
              <w:keepNext w:val="0"/>
              <w:keepLines w:val="0"/>
              <w:suppressLineNumbers w:val="0"/>
              <w:spacing w:before="0" w:beforeAutospacing="0" w:after="0" w:afterAutospacing="0"/>
              <w:ind w:left="0" w:right="0"/>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（3）教材</w:t>
            </w:r>
          </w:p>
          <w:p w14:paraId="3F223E82">
            <w:pPr>
              <w:keepNext w:val="0"/>
              <w:keepLines w:val="0"/>
              <w:suppressLineNumbers w:val="0"/>
              <w:spacing w:before="0" w:beforeAutospacing="0" w:after="0" w:afterAutospacing="0"/>
              <w:ind w:left="420" w:leftChars="0" w:right="0" w:rightChars="0" w:hanging="420" w:hangingChars="175"/>
              <w:rPr>
                <w:rFonts w:hint="default"/>
                <w:lang w:val="en-US"/>
              </w:rPr>
            </w:pPr>
            <w:r>
              <w:rPr>
                <w:rFonts w:hint="eastAsia" w:ascii="Times New Roman" w:hAnsi="Times New Roman" w:eastAsia="仿宋_GB2312" w:cs="仿宋_GB2312"/>
                <w:color w:val="000000"/>
                <w:sz w:val="24"/>
                <w:szCs w:val="24"/>
              </w:rPr>
              <w:t xml:space="preserve">[1] 岩土工程测试技术[M]. 成都：电子科技大学出版社, 2021. </w:t>
            </w:r>
          </w:p>
        </w:tc>
      </w:tr>
      <w:tr w14:paraId="7C9C3C3A">
        <w:tblPrEx>
          <w:tblCellMar>
            <w:top w:w="0" w:type="dxa"/>
            <w:left w:w="0" w:type="dxa"/>
            <w:bottom w:w="0" w:type="dxa"/>
            <w:right w:w="0" w:type="dxa"/>
          </w:tblCellMar>
        </w:tblPrEx>
        <w:trPr>
          <w:trHeight w:val="567" w:hRule="atLeast"/>
          <w:jc w:val="center"/>
        </w:trPr>
        <w:tc>
          <w:tcPr>
            <w:tcW w:w="229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EEE44A">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从事科学研究</w:t>
            </w:r>
          </w:p>
          <w:p w14:paraId="44D65DC1">
            <w:pPr>
              <w:keepNext w:val="0"/>
              <w:keepLines w:val="0"/>
              <w:widowControl/>
              <w:suppressLineNumbers w:val="0"/>
              <w:spacing w:before="0" w:beforeAutospacing="0" w:after="0" w:afterAutospacing="0"/>
              <w:ind w:left="0" w:leftChars="0" w:right="0" w:rightChars="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及获奖情况</w:t>
            </w:r>
          </w:p>
        </w:tc>
        <w:tc>
          <w:tcPr>
            <w:tcW w:w="7071"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EA566E2">
            <w:pPr>
              <w:keepNext w:val="0"/>
              <w:keepLines w:val="0"/>
              <w:suppressLineNumbers w:val="0"/>
              <w:spacing w:before="0" w:beforeAutospacing="0" w:after="0" w:afterAutospacing="0"/>
              <w:ind w:left="0" w:right="0"/>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（1）主持项目</w:t>
            </w:r>
          </w:p>
          <w:p w14:paraId="0149E122">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[1] 国家自然科学基金委员会，青年科学基金项目，52408423，矩形顶管隧道施工影响下含空洞地层变形机制和预测方法，30万，2025-01至2027-12，在研，主持；</w:t>
            </w:r>
          </w:p>
          <w:p w14:paraId="18527FF0">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[2] 国家自然科学基金委员会，地区科学基金项目，52168059，通透肋拱式连拱环保型傍山隧道壁后空洞致灾机理研究，35万，2022-01至2025-12，在研，主持；</w:t>
            </w:r>
          </w:p>
          <w:p w14:paraId="15270741">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[3] 内蒙古自治区人力资源和社会保障厅，“英才兴蒙”工程青年拔尖人才，内蒙古自治区“英才兴蒙”工程“青年拔尖人才专项培养计划”，20万元，2025-01至2027-12，在研，主持；</w:t>
            </w:r>
          </w:p>
          <w:p w14:paraId="16031377">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[4] 内蒙古自治区教育厅，青年科技人才发展项目，NJYT23103，内蒙古自治区高等学校青年科技英才支持计划资助，15万元，2023-01至2025-12，在研，主持；</w:t>
            </w:r>
          </w:p>
          <w:p w14:paraId="07406EC9">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 xml:space="preserve">[5] 内蒙古自治区科学技术厅，面上基金项目，2024MS05060，小半径曲线叠落盾构隧道施工灾变机理与防控技术研究，10万元，2024-01至2026-12，在研，主持； </w:t>
            </w:r>
          </w:p>
          <w:p w14:paraId="1FD20D1F">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[6] 内蒙古自治区科学技术厅，博士基金项目，2020BS05031，呼和浩特地铁下穿矩形顶管隧道力学响应及安全控制，5万元，2020-07至2022-12，已结题，主持；（结题等次：优秀）</w:t>
            </w:r>
          </w:p>
          <w:p w14:paraId="76166D87">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[7] 北京交通大学，城市地下工程教育部重点实验室开放基金项目，TUE2019-02，衬砌背后空洞对城市连拱隧道结构安全性影响研究，5万元，2019-12至2021-11，已结题，主持；</w:t>
            </w:r>
          </w:p>
          <w:p w14:paraId="70559EA8">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[8] 内蒙古科技大学，内蒙古自治区直属高校基本科研业务费项目，2023QNJS159，呼和浩特地铁穿越高风险环境技术创新与实践，3万元，2023-01至2025-12，在研，主持；</w:t>
            </w:r>
          </w:p>
          <w:p w14:paraId="2CFF9020">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[9] 中铁二十局集团有限公司徐州地铁四号线工程项目部，横向课题，2023131，岩溶发育区地铁土建工程施工关键技术研究，45万元，2023-08至2026-08，在研，主持；</w:t>
            </w:r>
          </w:p>
          <w:p w14:paraId="41DC58CC">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[10]中铁九局集团第七工程有限公司，横向课题，2020100，呼和浩特地铁车站节能减排标准化建设关键技术研究，14万元，2020-11至2022-12，已结题，主持；</w:t>
            </w:r>
          </w:p>
          <w:p w14:paraId="2E91DAA4">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[11]北京高新市政工程科技有限公司，横向课题，2020049，复杂地质条件下承压水深大基坑施工关键技术，10万元，2020-06至2021-12，已结题，主持；</w:t>
            </w:r>
          </w:p>
          <w:p w14:paraId="34FF8F10">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[12]中铁一局集团第四工程有限公司，横向课题，2020007，地铁盖挖逆筑法车站绿色施工生产设施标准化配套研究，8万元，2020-03至2020-12，已结题，主持</w:t>
            </w:r>
          </w:p>
          <w:p w14:paraId="20CE20BB">
            <w:pPr>
              <w:keepNext w:val="0"/>
              <w:keepLines w:val="0"/>
              <w:suppressLineNumbers w:val="0"/>
              <w:spacing w:before="0" w:beforeAutospacing="0" w:after="0" w:afterAutospacing="0"/>
              <w:ind w:left="0" w:right="0"/>
              <w:rPr>
                <w:rFonts w:hint="default" w:ascii="Times New Roman" w:hAnsi="Times New Roman" w:eastAsia="仿宋_GB2312" w:cs="仿宋_GB2312"/>
                <w:color w:val="000000"/>
                <w:sz w:val="24"/>
                <w:szCs w:val="24"/>
              </w:rPr>
            </w:pPr>
            <w:r>
              <w:rPr>
                <w:rFonts w:hint="eastAsia" w:ascii="Times New Roman" w:hAnsi="Times New Roman" w:eastAsia="仿宋_GB2312" w:cs="仿宋_GB2312"/>
                <w:color w:val="000000"/>
                <w:sz w:val="24"/>
                <w:szCs w:val="24"/>
              </w:rPr>
              <w:t>（2）获奖情况</w:t>
            </w:r>
          </w:p>
          <w:p w14:paraId="44F17E8B">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default" w:ascii="Times New Roman" w:hAnsi="Times New Roman" w:eastAsia="仿宋_GB2312" w:cs="仿宋_GB2312"/>
                <w:color w:val="000000"/>
                <w:sz w:val="24"/>
                <w:szCs w:val="24"/>
              </w:rPr>
              <w:t xml:space="preserve">[1] </w:t>
            </w:r>
            <w:r>
              <w:rPr>
                <w:rFonts w:hint="eastAsia" w:ascii="Times New Roman" w:hAnsi="Times New Roman" w:eastAsia="仿宋_GB2312" w:cs="仿宋_GB2312"/>
                <w:color w:val="000000"/>
                <w:sz w:val="24"/>
                <w:szCs w:val="24"/>
              </w:rPr>
              <w:t>中国交建科技进步二等奖</w:t>
            </w:r>
            <w:r>
              <w:rPr>
                <w:rFonts w:hint="default" w:ascii="Times New Roman" w:hAnsi="Times New Roman" w:eastAsia="仿宋_GB2312" w:cs="仿宋_GB2312"/>
                <w:color w:val="000000"/>
                <w:sz w:val="24"/>
                <w:szCs w:val="24"/>
              </w:rPr>
              <w:t xml:space="preserve">, </w:t>
            </w:r>
            <w:r>
              <w:rPr>
                <w:rFonts w:hint="eastAsia" w:ascii="Times New Roman" w:hAnsi="Times New Roman" w:eastAsia="仿宋_GB2312" w:cs="仿宋_GB2312"/>
                <w:color w:val="000000"/>
                <w:sz w:val="24"/>
                <w:szCs w:val="24"/>
              </w:rPr>
              <w:t>排名第7,</w:t>
            </w:r>
            <w:r>
              <w:rPr>
                <w:rFonts w:hint="default" w:ascii="Times New Roman" w:hAnsi="Times New Roman" w:eastAsia="仿宋_GB2312" w:cs="仿宋_GB2312"/>
                <w:color w:val="000000"/>
                <w:sz w:val="24"/>
                <w:szCs w:val="24"/>
              </w:rPr>
              <w:t xml:space="preserve"> 2019.</w:t>
            </w:r>
            <w:r>
              <w:rPr>
                <w:rFonts w:hint="eastAsia" w:ascii="Times New Roman" w:hAnsi="Times New Roman" w:eastAsia="仿宋_GB2312" w:cs="仿宋_GB2312"/>
                <w:color w:val="000000"/>
                <w:sz w:val="24"/>
                <w:szCs w:val="24"/>
              </w:rPr>
              <w:t xml:space="preserve"> </w:t>
            </w:r>
          </w:p>
          <w:p w14:paraId="1C9CC79B">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default" w:ascii="Times New Roman" w:hAnsi="Times New Roman" w:eastAsia="仿宋_GB2312" w:cs="仿宋_GB2312"/>
                <w:color w:val="000000"/>
                <w:sz w:val="24"/>
                <w:szCs w:val="24"/>
              </w:rPr>
              <w:t xml:space="preserve">[2] </w:t>
            </w:r>
            <w:r>
              <w:rPr>
                <w:rFonts w:hint="eastAsia" w:ascii="Times New Roman" w:hAnsi="Times New Roman" w:eastAsia="仿宋_GB2312" w:cs="仿宋_GB2312"/>
                <w:color w:val="000000"/>
                <w:sz w:val="24"/>
                <w:szCs w:val="24"/>
              </w:rPr>
              <w:t>全国地下空间创新大赛优秀科技成果第四名</w:t>
            </w:r>
            <w:r>
              <w:rPr>
                <w:rFonts w:hint="default" w:ascii="Times New Roman" w:hAnsi="Times New Roman" w:eastAsia="仿宋_GB2312" w:cs="仿宋_GB2312"/>
                <w:color w:val="000000"/>
                <w:sz w:val="24"/>
                <w:szCs w:val="24"/>
              </w:rPr>
              <w:t xml:space="preserve">, </w:t>
            </w:r>
            <w:r>
              <w:rPr>
                <w:rFonts w:hint="eastAsia" w:ascii="Times New Roman" w:hAnsi="Times New Roman" w:eastAsia="仿宋_GB2312" w:cs="仿宋_GB2312"/>
                <w:color w:val="000000"/>
                <w:sz w:val="24"/>
                <w:szCs w:val="24"/>
              </w:rPr>
              <w:t>排名第</w:t>
            </w:r>
            <w:r>
              <w:rPr>
                <w:rFonts w:hint="default" w:ascii="Times New Roman" w:hAnsi="Times New Roman" w:eastAsia="仿宋_GB2312" w:cs="仿宋_GB2312"/>
                <w:color w:val="000000"/>
                <w:sz w:val="24"/>
                <w:szCs w:val="24"/>
              </w:rPr>
              <w:t>2</w:t>
            </w:r>
            <w:r>
              <w:rPr>
                <w:rFonts w:hint="eastAsia" w:ascii="Times New Roman" w:hAnsi="Times New Roman" w:eastAsia="仿宋_GB2312" w:cs="仿宋_GB2312"/>
                <w:color w:val="000000"/>
                <w:sz w:val="24"/>
                <w:szCs w:val="24"/>
              </w:rPr>
              <w:t>,</w:t>
            </w:r>
            <w:r>
              <w:rPr>
                <w:rFonts w:hint="default" w:ascii="Times New Roman" w:hAnsi="Times New Roman" w:eastAsia="仿宋_GB2312" w:cs="仿宋_GB2312"/>
                <w:color w:val="000000"/>
                <w:sz w:val="24"/>
                <w:szCs w:val="24"/>
              </w:rPr>
              <w:t xml:space="preserve"> </w:t>
            </w:r>
            <w:r>
              <w:rPr>
                <w:rFonts w:hint="eastAsia" w:ascii="Times New Roman" w:hAnsi="Times New Roman" w:eastAsia="仿宋_GB2312" w:cs="仿宋_GB2312"/>
                <w:color w:val="000000"/>
                <w:sz w:val="24"/>
                <w:szCs w:val="24"/>
              </w:rPr>
              <w:t>2</w:t>
            </w:r>
            <w:r>
              <w:rPr>
                <w:rFonts w:hint="default" w:ascii="Times New Roman" w:hAnsi="Times New Roman" w:eastAsia="仿宋_GB2312" w:cs="仿宋_GB2312"/>
                <w:color w:val="000000"/>
                <w:sz w:val="24"/>
                <w:szCs w:val="24"/>
              </w:rPr>
              <w:t>020</w:t>
            </w:r>
            <w:r>
              <w:rPr>
                <w:rFonts w:hint="eastAsia" w:ascii="Times New Roman" w:hAnsi="Times New Roman" w:eastAsia="仿宋_GB2312" w:cs="仿宋_GB2312"/>
                <w:color w:val="000000"/>
                <w:sz w:val="24"/>
                <w:szCs w:val="24"/>
              </w:rPr>
              <w:t>.</w:t>
            </w:r>
          </w:p>
          <w:p w14:paraId="5221215A">
            <w:pPr>
              <w:keepNext w:val="0"/>
              <w:keepLines w:val="0"/>
              <w:suppressLineNumbers w:val="0"/>
              <w:spacing w:before="0" w:beforeAutospacing="0" w:after="0" w:afterAutospacing="0"/>
              <w:ind w:left="420" w:right="0" w:hanging="420" w:hangingChars="175"/>
              <w:rPr>
                <w:rFonts w:hint="default" w:ascii="Times New Roman" w:hAnsi="Times New Roman" w:eastAsia="仿宋_GB2312" w:cs="仿宋_GB2312"/>
                <w:color w:val="000000"/>
                <w:sz w:val="24"/>
                <w:szCs w:val="24"/>
              </w:rPr>
            </w:pPr>
            <w:r>
              <w:rPr>
                <w:rFonts w:hint="default" w:ascii="Times New Roman" w:hAnsi="Times New Roman" w:eastAsia="仿宋_GB2312" w:cs="仿宋_GB2312"/>
                <w:color w:val="000000"/>
                <w:sz w:val="24"/>
                <w:szCs w:val="24"/>
              </w:rPr>
              <w:t xml:space="preserve">[3] </w:t>
            </w:r>
            <w:r>
              <w:rPr>
                <w:rFonts w:hint="eastAsia" w:ascii="Times New Roman" w:hAnsi="Times New Roman" w:eastAsia="仿宋_GB2312" w:cs="仿宋_GB2312"/>
                <w:color w:val="000000"/>
                <w:sz w:val="24"/>
                <w:szCs w:val="24"/>
              </w:rPr>
              <w:t>中铁一局集团有限公司科学技术奖一等奖</w:t>
            </w:r>
            <w:r>
              <w:rPr>
                <w:rFonts w:hint="default" w:ascii="Times New Roman" w:hAnsi="Times New Roman" w:eastAsia="仿宋_GB2312" w:cs="仿宋_GB2312"/>
                <w:color w:val="000000"/>
                <w:sz w:val="24"/>
                <w:szCs w:val="24"/>
              </w:rPr>
              <w:t xml:space="preserve">, </w:t>
            </w:r>
            <w:r>
              <w:rPr>
                <w:rFonts w:hint="eastAsia" w:ascii="Times New Roman" w:hAnsi="Times New Roman" w:eastAsia="仿宋_GB2312" w:cs="仿宋_GB2312"/>
                <w:color w:val="000000"/>
                <w:sz w:val="24"/>
                <w:szCs w:val="24"/>
              </w:rPr>
              <w:t>排名第</w:t>
            </w:r>
            <w:r>
              <w:rPr>
                <w:rFonts w:hint="default" w:ascii="Times New Roman" w:hAnsi="Times New Roman" w:eastAsia="仿宋_GB2312" w:cs="仿宋_GB2312"/>
                <w:color w:val="000000"/>
                <w:sz w:val="24"/>
                <w:szCs w:val="24"/>
              </w:rPr>
              <w:t>15</w:t>
            </w:r>
            <w:r>
              <w:rPr>
                <w:rFonts w:hint="eastAsia" w:ascii="Times New Roman" w:hAnsi="Times New Roman" w:eastAsia="仿宋_GB2312" w:cs="仿宋_GB2312"/>
                <w:color w:val="000000"/>
                <w:sz w:val="24"/>
                <w:szCs w:val="24"/>
              </w:rPr>
              <w:t>,</w:t>
            </w:r>
            <w:r>
              <w:rPr>
                <w:rFonts w:hint="default" w:ascii="Times New Roman" w:hAnsi="Times New Roman" w:eastAsia="仿宋_GB2312" w:cs="仿宋_GB2312"/>
                <w:color w:val="000000"/>
                <w:sz w:val="24"/>
                <w:szCs w:val="24"/>
              </w:rPr>
              <w:t xml:space="preserve"> </w:t>
            </w:r>
            <w:r>
              <w:rPr>
                <w:rFonts w:hint="eastAsia" w:ascii="Times New Roman" w:hAnsi="Times New Roman" w:eastAsia="仿宋_GB2312" w:cs="仿宋_GB2312"/>
                <w:color w:val="000000"/>
                <w:sz w:val="24"/>
                <w:szCs w:val="24"/>
              </w:rPr>
              <w:t>2</w:t>
            </w:r>
            <w:r>
              <w:rPr>
                <w:rFonts w:hint="default" w:ascii="Times New Roman" w:hAnsi="Times New Roman" w:eastAsia="仿宋_GB2312" w:cs="仿宋_GB2312"/>
                <w:color w:val="000000"/>
                <w:sz w:val="24"/>
                <w:szCs w:val="24"/>
              </w:rPr>
              <w:t>022</w:t>
            </w:r>
            <w:r>
              <w:rPr>
                <w:rFonts w:hint="eastAsia" w:ascii="Times New Roman" w:hAnsi="Times New Roman" w:eastAsia="仿宋_GB2312" w:cs="仿宋_GB2312"/>
                <w:color w:val="000000"/>
                <w:sz w:val="24"/>
                <w:szCs w:val="24"/>
              </w:rPr>
              <w:t>.</w:t>
            </w:r>
          </w:p>
          <w:p w14:paraId="7D09009A">
            <w:pPr>
              <w:keepNext w:val="0"/>
              <w:keepLines w:val="0"/>
              <w:suppressLineNumbers w:val="0"/>
              <w:spacing w:before="0" w:beforeAutospacing="0" w:after="0" w:afterAutospacing="0"/>
              <w:ind w:left="420" w:leftChars="0" w:right="0" w:rightChars="0" w:hanging="420" w:hangingChars="175"/>
              <w:rPr>
                <w:rFonts w:hint="default" w:ascii="仿宋_GB2312" w:eastAsia="仿宋_GB2312" w:cs="仿宋_GB2312"/>
                <w:color w:val="000000"/>
                <w:sz w:val="24"/>
                <w:szCs w:val="24"/>
              </w:rPr>
            </w:pPr>
            <w:r>
              <w:rPr>
                <w:rFonts w:hint="eastAsia" w:ascii="Times New Roman" w:hAnsi="Times New Roman" w:eastAsia="仿宋_GB2312" w:cs="仿宋_GB2312"/>
                <w:color w:val="000000"/>
                <w:sz w:val="24"/>
                <w:szCs w:val="24"/>
              </w:rPr>
              <w:t>[4] 内蒙古科技大学建龙教学成果奖特等奖, 排名第3,</w:t>
            </w:r>
            <w:r>
              <w:rPr>
                <w:rFonts w:hint="default" w:ascii="Times New Roman" w:hAnsi="Times New Roman" w:eastAsia="仿宋_GB2312" w:cs="仿宋_GB2312"/>
                <w:color w:val="000000"/>
                <w:sz w:val="24"/>
                <w:szCs w:val="24"/>
              </w:rPr>
              <w:t xml:space="preserve"> </w:t>
            </w:r>
            <w:r>
              <w:rPr>
                <w:rFonts w:hint="eastAsia" w:ascii="Times New Roman" w:hAnsi="Times New Roman" w:eastAsia="仿宋_GB2312" w:cs="仿宋_GB2312"/>
                <w:color w:val="000000"/>
                <w:sz w:val="24"/>
                <w:szCs w:val="24"/>
              </w:rPr>
              <w:t>2</w:t>
            </w:r>
            <w:r>
              <w:rPr>
                <w:rFonts w:hint="default" w:ascii="Times New Roman" w:hAnsi="Times New Roman" w:eastAsia="仿宋_GB2312" w:cs="仿宋_GB2312"/>
                <w:color w:val="000000"/>
                <w:sz w:val="24"/>
                <w:szCs w:val="24"/>
              </w:rPr>
              <w:t>02</w:t>
            </w:r>
            <w:r>
              <w:rPr>
                <w:rFonts w:hint="eastAsia" w:ascii="Times New Roman" w:hAnsi="Times New Roman" w:eastAsia="仿宋_GB2312" w:cs="仿宋_GB2312"/>
                <w:color w:val="000000"/>
                <w:sz w:val="24"/>
                <w:szCs w:val="24"/>
              </w:rPr>
              <w:t>4.</w:t>
            </w:r>
          </w:p>
        </w:tc>
      </w:tr>
      <w:tr w14:paraId="50BABB37">
        <w:tblPrEx>
          <w:tblCellMar>
            <w:top w:w="0" w:type="dxa"/>
            <w:left w:w="0" w:type="dxa"/>
            <w:bottom w:w="0" w:type="dxa"/>
            <w:right w:w="0" w:type="dxa"/>
          </w:tblCellMar>
        </w:tblPrEx>
        <w:trPr>
          <w:trHeight w:val="567" w:hRule="atLeast"/>
          <w:jc w:val="center"/>
        </w:trPr>
        <w:tc>
          <w:tcPr>
            <w:tcW w:w="229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AC83D64">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近三年获得教学</w:t>
            </w:r>
          </w:p>
          <w:p w14:paraId="730486FB">
            <w:pPr>
              <w:keepNext w:val="0"/>
              <w:keepLines w:val="0"/>
              <w:widowControl/>
              <w:suppressLineNumbers w:val="0"/>
              <w:spacing w:before="0" w:beforeAutospacing="0" w:after="0" w:afterAutospacing="0"/>
              <w:ind w:left="0" w:leftChars="0" w:right="0" w:rightChars="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研究经费（万元）</w:t>
            </w:r>
          </w:p>
        </w:tc>
        <w:tc>
          <w:tcPr>
            <w:tcW w:w="3037"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C1E1C3F">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4"/>
                <w:szCs w:val="24"/>
                <w:lang w:val="en-US"/>
              </w:rPr>
            </w:pPr>
            <w:r>
              <w:rPr>
                <w:rFonts w:hint="eastAsia" w:ascii="仿宋_GB2312" w:eastAsia="仿宋_GB2312" w:cs="仿宋_GB2312"/>
                <w:color w:val="000000"/>
                <w:sz w:val="24"/>
                <w:szCs w:val="24"/>
              </w:rPr>
              <w:t>2.5</w:t>
            </w: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A99E3B9">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近三年获得科学</w:t>
            </w:r>
          </w:p>
          <w:p w14:paraId="67B77050">
            <w:pPr>
              <w:keepNext w:val="0"/>
              <w:keepLines w:val="0"/>
              <w:widowControl/>
              <w:suppressLineNumbers w:val="0"/>
              <w:spacing w:before="0" w:beforeAutospacing="0" w:after="0" w:afterAutospacing="0"/>
              <w:ind w:left="0" w:leftChars="0" w:right="0" w:rightChars="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研究经费（万元）</w:t>
            </w:r>
          </w:p>
        </w:tc>
        <w:tc>
          <w:tcPr>
            <w:tcW w:w="19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F01F19A">
            <w:pPr>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000000"/>
                <w:sz w:val="24"/>
                <w:szCs w:val="24"/>
                <w:lang w:val="en-US"/>
              </w:rPr>
            </w:pPr>
            <w:r>
              <w:rPr>
                <w:rFonts w:hint="eastAsia" w:ascii="仿宋_GB2312" w:eastAsia="仿宋_GB2312" w:cs="仿宋_GB2312"/>
                <w:color w:val="000000"/>
                <w:sz w:val="24"/>
                <w:szCs w:val="24"/>
              </w:rPr>
              <w:t>200</w:t>
            </w:r>
          </w:p>
        </w:tc>
      </w:tr>
      <w:tr w14:paraId="73D35049">
        <w:tblPrEx>
          <w:tblCellMar>
            <w:top w:w="0" w:type="dxa"/>
            <w:left w:w="0" w:type="dxa"/>
            <w:bottom w:w="0" w:type="dxa"/>
            <w:right w:w="0" w:type="dxa"/>
          </w:tblCellMar>
        </w:tblPrEx>
        <w:trPr>
          <w:trHeight w:val="367" w:hRule="atLeast"/>
          <w:jc w:val="center"/>
        </w:trPr>
        <w:tc>
          <w:tcPr>
            <w:tcW w:w="229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E450233">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近三年给本科生</w:t>
            </w:r>
          </w:p>
          <w:p w14:paraId="403DD54C">
            <w:pPr>
              <w:keepNext w:val="0"/>
              <w:keepLines w:val="0"/>
              <w:widowControl/>
              <w:suppressLineNumbers w:val="0"/>
              <w:spacing w:before="0" w:beforeAutospacing="0" w:after="0" w:afterAutospacing="0"/>
              <w:ind w:left="0" w:leftChars="0" w:right="0" w:rightChars="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授课课程及学时数</w:t>
            </w:r>
          </w:p>
        </w:tc>
        <w:tc>
          <w:tcPr>
            <w:tcW w:w="3037"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1D7216E">
            <w:pPr>
              <w:keepNext w:val="0"/>
              <w:keepLines w:val="0"/>
              <w:suppressLineNumbers w:val="0"/>
              <w:spacing w:before="0" w:beforeAutospacing="0" w:after="0" w:afterAutospacing="0"/>
              <w:ind w:left="0" w:right="0"/>
              <w:jc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城市地下空间规划与设计 32学时</w:t>
            </w:r>
          </w:p>
          <w:p w14:paraId="3217B1C0">
            <w:pPr>
              <w:keepNext w:val="0"/>
              <w:keepLines w:val="0"/>
              <w:suppressLineNumbers w:val="0"/>
              <w:spacing w:before="0" w:beforeAutospacing="0" w:after="0" w:afterAutospacing="0"/>
              <w:ind w:left="0" w:leftChars="0" w:right="0" w:rightChars="0"/>
              <w:jc w:val="center"/>
              <w:rPr>
                <w:rFonts w:hint="default" w:ascii="仿宋_GB2312" w:eastAsia="仿宋_GB2312" w:cs="仿宋_GB2312"/>
                <w:color w:val="000000"/>
                <w:sz w:val="24"/>
                <w:szCs w:val="24"/>
                <w:lang w:val="en-US"/>
              </w:rPr>
            </w:pPr>
            <w:r>
              <w:rPr>
                <w:rFonts w:hint="eastAsia" w:ascii="仿宋_GB2312" w:eastAsia="仿宋_GB2312" w:cs="仿宋_GB2312"/>
                <w:color w:val="000000"/>
                <w:sz w:val="24"/>
                <w:szCs w:val="24"/>
              </w:rPr>
              <w:t>城市轨道交通 32学时</w:t>
            </w: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13A156C">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近三年指导本科</w:t>
            </w:r>
          </w:p>
          <w:p w14:paraId="0F26EA22">
            <w:pPr>
              <w:keepNext w:val="0"/>
              <w:keepLines w:val="0"/>
              <w:widowControl/>
              <w:suppressLineNumbers w:val="0"/>
              <w:spacing w:before="0" w:beforeAutospacing="0" w:after="0" w:afterAutospacing="0"/>
              <w:ind w:left="0" w:leftChars="0" w:right="0" w:rightChars="0"/>
              <w:jc w:val="center"/>
              <w:textAlignment w:val="center"/>
              <w:rPr>
                <w:rFonts w:hint="default"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毕业设计（人次）</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A5E668E">
            <w:pPr>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000000"/>
                <w:lang w:val="en-US"/>
              </w:rPr>
            </w:pPr>
            <w:r>
              <w:rPr>
                <w:rFonts w:hint="eastAsia" w:ascii="仿宋_GB2312" w:eastAsia="仿宋_GB2312" w:cs="仿宋_GB2312"/>
                <w:color w:val="000000"/>
              </w:rPr>
              <w:t>28</w:t>
            </w:r>
          </w:p>
        </w:tc>
      </w:tr>
    </w:tbl>
    <w:p w14:paraId="067526AE">
      <w:pPr>
        <w:rPr>
          <w:rFonts w:ascii="仿宋_GB2312" w:hAnsi="仿宋_GB2312" w:eastAsia="仿宋_GB2312" w:cs="仿宋_GB2312"/>
          <w:spacing w:val="-1"/>
          <w:sz w:val="24"/>
        </w:rPr>
      </w:pPr>
    </w:p>
    <w:tbl>
      <w:tblPr>
        <w:tblStyle w:val="6"/>
        <w:tblW w:w="9369" w:type="dxa"/>
        <w:jc w:val="center"/>
        <w:tblLayout w:type="fixed"/>
        <w:tblCellMar>
          <w:top w:w="0" w:type="dxa"/>
          <w:left w:w="0" w:type="dxa"/>
          <w:bottom w:w="0" w:type="dxa"/>
          <w:right w:w="0" w:type="dxa"/>
        </w:tblCellMar>
      </w:tblPr>
      <w:tblGrid>
        <w:gridCol w:w="998"/>
        <w:gridCol w:w="1300"/>
        <w:gridCol w:w="703"/>
        <w:gridCol w:w="1244"/>
        <w:gridCol w:w="1090"/>
        <w:gridCol w:w="1340"/>
        <w:gridCol w:w="630"/>
        <w:gridCol w:w="110"/>
        <w:gridCol w:w="1954"/>
      </w:tblGrid>
      <w:tr w14:paraId="7219BF26">
        <w:tblPrEx>
          <w:tblCellMar>
            <w:top w:w="0" w:type="dxa"/>
            <w:left w:w="0" w:type="dxa"/>
            <w:bottom w:w="0" w:type="dxa"/>
            <w:right w:w="0" w:type="dxa"/>
          </w:tblCellMar>
        </w:tblPrEx>
        <w:trPr>
          <w:trHeight w:val="567"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357658C">
            <w:pPr>
              <w:widowControl/>
              <w:jc w:val="center"/>
              <w:textAlignment w:val="center"/>
              <w:rPr>
                <w:rFonts w:hint="default" w:ascii="仿宋_GB2312" w:eastAsia="仿宋_GB2312" w:cs="仿宋_GB2312"/>
                <w:b/>
                <w:bCs/>
                <w:color w:val="000000"/>
                <w:sz w:val="24"/>
                <w:szCs w:val="24"/>
              </w:rPr>
            </w:pPr>
            <w:r>
              <w:rPr>
                <w:rFonts w:ascii="Times New Roman" w:hAnsi="Times New Roman" w:eastAsia="仿宋_GB2312" w:cs="Times New Roman"/>
                <w:b/>
                <w:bCs/>
                <w:color w:val="000000"/>
                <w:sz w:val="24"/>
              </w:rPr>
              <w:t>姓名</w:t>
            </w:r>
          </w:p>
        </w:tc>
        <w:tc>
          <w:tcPr>
            <w:tcW w:w="13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ADFAF21">
            <w:pPr>
              <w:widowControl/>
              <w:jc w:val="center"/>
              <w:textAlignment w:val="center"/>
              <w:rPr>
                <w:rFonts w:hint="default" w:ascii="仿宋_GB2312" w:eastAsia="仿宋_GB2312" w:cs="仿宋_GB2312"/>
                <w:color w:val="000000"/>
                <w:sz w:val="24"/>
                <w:szCs w:val="24"/>
                <w:lang w:val="en-US"/>
              </w:rPr>
            </w:pPr>
            <w:r>
              <w:rPr>
                <w:rFonts w:ascii="Times New Roman" w:hAnsi="Times New Roman" w:eastAsia="仿宋_GB2312" w:cs="Times New Roman"/>
                <w:color w:val="000000"/>
                <w:sz w:val="24"/>
              </w:rPr>
              <w:t>于景飞</w:t>
            </w:r>
          </w:p>
        </w:tc>
        <w:tc>
          <w:tcPr>
            <w:tcW w:w="70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24E8E2E">
            <w:pPr>
              <w:jc w:val="center"/>
              <w:rPr>
                <w:rFonts w:hint="default" w:ascii="仿宋_GB2312" w:eastAsia="仿宋_GB2312" w:cs="仿宋_GB2312"/>
                <w:color w:val="000000"/>
                <w:sz w:val="24"/>
                <w:szCs w:val="24"/>
                <w:lang w:val="en-US"/>
              </w:rPr>
            </w:pPr>
            <w:r>
              <w:rPr>
                <w:rFonts w:ascii="Times New Roman" w:hAnsi="Times New Roman" w:eastAsia="仿宋_GB2312" w:cs="Times New Roman"/>
                <w:b/>
                <w:bCs/>
                <w:color w:val="000000"/>
                <w:sz w:val="24"/>
              </w:rPr>
              <w:t>性别</w:t>
            </w:r>
          </w:p>
        </w:tc>
        <w:tc>
          <w:tcPr>
            <w:tcW w:w="124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AB16B07">
            <w:pPr>
              <w:jc w:val="center"/>
              <w:rPr>
                <w:rFonts w:hint="default" w:ascii="仿宋_GB2312" w:eastAsia="仿宋_GB2312" w:cs="仿宋_GB2312"/>
                <w:color w:val="000000"/>
                <w:sz w:val="24"/>
                <w:szCs w:val="24"/>
              </w:rPr>
            </w:pPr>
            <w:r>
              <w:rPr>
                <w:rFonts w:ascii="Times New Roman" w:hAnsi="Times New Roman" w:eastAsia="仿宋_GB2312" w:cs="Times New Roman"/>
                <w:color w:val="000000"/>
                <w:sz w:val="24"/>
              </w:rPr>
              <w:t>男</w:t>
            </w:r>
          </w:p>
        </w:tc>
        <w:tc>
          <w:tcPr>
            <w:tcW w:w="10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9BE9728">
            <w:pPr>
              <w:widowControl/>
              <w:jc w:val="center"/>
              <w:textAlignment w:val="center"/>
              <w:rPr>
                <w:rFonts w:ascii="Times New Roman" w:hAnsi="Times New Roman" w:eastAsia="仿宋_GB2312" w:cs="Times New Roman"/>
                <w:b/>
                <w:bCs/>
                <w:color w:val="000000"/>
                <w:sz w:val="24"/>
              </w:rPr>
            </w:pPr>
            <w:r>
              <w:rPr>
                <w:rFonts w:ascii="Times New Roman" w:hAnsi="Times New Roman" w:eastAsia="仿宋_GB2312" w:cs="Times New Roman"/>
                <w:b/>
                <w:bCs/>
                <w:color w:val="000000"/>
                <w:sz w:val="24"/>
              </w:rPr>
              <w:t>专业技术</w:t>
            </w:r>
          </w:p>
          <w:p w14:paraId="6D7EA429">
            <w:pPr>
              <w:widowControl/>
              <w:jc w:val="center"/>
              <w:textAlignment w:val="center"/>
              <w:rPr>
                <w:rFonts w:hint="default" w:ascii="仿宋_GB2312" w:eastAsia="仿宋_GB2312" w:cs="仿宋_GB2312"/>
                <w:b/>
                <w:bCs/>
                <w:color w:val="000000"/>
                <w:sz w:val="24"/>
                <w:szCs w:val="24"/>
              </w:rPr>
            </w:pPr>
            <w:r>
              <w:rPr>
                <w:rFonts w:ascii="Times New Roman" w:hAnsi="Times New Roman" w:eastAsia="仿宋_GB2312" w:cs="Times New Roman"/>
                <w:b/>
                <w:bCs/>
                <w:color w:val="000000"/>
                <w:sz w:val="24"/>
              </w:rPr>
              <w:t>职务</w:t>
            </w:r>
          </w:p>
        </w:tc>
        <w:tc>
          <w:tcPr>
            <w:tcW w:w="134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D9D7112">
            <w:pPr>
              <w:widowControl/>
              <w:jc w:val="center"/>
              <w:textAlignment w:val="center"/>
              <w:rPr>
                <w:rFonts w:hint="default" w:ascii="仿宋_GB2312" w:eastAsia="仿宋_GB2312" w:cs="仿宋_GB2312"/>
                <w:color w:val="000000"/>
                <w:sz w:val="24"/>
                <w:szCs w:val="24"/>
              </w:rPr>
            </w:pPr>
            <w:r>
              <w:rPr>
                <w:rFonts w:ascii="Times New Roman" w:hAnsi="Times New Roman" w:eastAsia="仿宋_GB2312" w:cs="Times New Roman"/>
                <w:color w:val="000000"/>
                <w:sz w:val="24"/>
              </w:rPr>
              <w:t>副教授</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9A1F840">
            <w:pPr>
              <w:widowControl/>
              <w:jc w:val="center"/>
              <w:textAlignment w:val="center"/>
              <w:rPr>
                <w:rFonts w:ascii="Times New Roman" w:hAnsi="Times New Roman" w:eastAsia="仿宋_GB2312" w:cs="Times New Roman"/>
                <w:b/>
                <w:bCs/>
                <w:color w:val="000000"/>
                <w:sz w:val="24"/>
              </w:rPr>
            </w:pPr>
            <w:r>
              <w:rPr>
                <w:rFonts w:ascii="Times New Roman" w:hAnsi="Times New Roman" w:eastAsia="仿宋_GB2312" w:cs="Times New Roman"/>
                <w:b/>
                <w:bCs/>
                <w:color w:val="000000"/>
                <w:sz w:val="24"/>
              </w:rPr>
              <w:t>行政</w:t>
            </w:r>
          </w:p>
          <w:p w14:paraId="3AF6B165">
            <w:pPr>
              <w:jc w:val="center"/>
              <w:rPr>
                <w:rFonts w:hint="default" w:ascii="仿宋_GB2312" w:eastAsia="仿宋_GB2312" w:cs="仿宋_GB2312"/>
                <w:color w:val="000000"/>
                <w:sz w:val="24"/>
                <w:szCs w:val="24"/>
              </w:rPr>
            </w:pPr>
            <w:r>
              <w:rPr>
                <w:rFonts w:ascii="Times New Roman" w:hAnsi="Times New Roman" w:eastAsia="仿宋_GB2312" w:cs="Times New Roman"/>
                <w:b/>
                <w:bCs/>
                <w:color w:val="000000"/>
                <w:sz w:val="24"/>
              </w:rPr>
              <w:t>职务</w:t>
            </w:r>
          </w:p>
        </w:tc>
        <w:tc>
          <w:tcPr>
            <w:tcW w:w="2064"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8189505">
            <w:pPr>
              <w:jc w:val="center"/>
              <w:rPr>
                <w:rFonts w:hint="default" w:ascii="仿宋_GB2312" w:eastAsia="仿宋_GB2312" w:cs="仿宋_GB2312"/>
                <w:color w:val="000000"/>
                <w:sz w:val="24"/>
                <w:szCs w:val="24"/>
              </w:rPr>
            </w:pPr>
            <w:r>
              <w:rPr>
                <w:rFonts w:ascii="Times New Roman" w:hAnsi="Times New Roman" w:eastAsia="仿宋_GB2312" w:cs="Times New Roman"/>
                <w:color w:val="000000"/>
                <w:sz w:val="24"/>
              </w:rPr>
              <w:t>无</w:t>
            </w:r>
          </w:p>
        </w:tc>
      </w:tr>
      <w:tr w14:paraId="0B1F6264">
        <w:tblPrEx>
          <w:tblCellMar>
            <w:top w:w="0" w:type="dxa"/>
            <w:left w:w="0" w:type="dxa"/>
            <w:bottom w:w="0" w:type="dxa"/>
            <w:right w:w="0" w:type="dxa"/>
          </w:tblCellMar>
        </w:tblPrEx>
        <w:trPr>
          <w:trHeight w:val="567"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2253BC0">
            <w:pPr>
              <w:widowControl/>
              <w:jc w:val="center"/>
              <w:textAlignment w:val="center"/>
              <w:rPr>
                <w:rFonts w:ascii="Times New Roman" w:hAnsi="Times New Roman" w:eastAsia="仿宋_GB2312" w:cs="Times New Roman"/>
                <w:b/>
                <w:bCs/>
                <w:color w:val="000000"/>
                <w:sz w:val="24"/>
              </w:rPr>
            </w:pPr>
            <w:r>
              <w:rPr>
                <w:rFonts w:ascii="Times New Roman" w:hAnsi="Times New Roman" w:eastAsia="仿宋_GB2312" w:cs="Times New Roman"/>
                <w:b/>
                <w:bCs/>
                <w:color w:val="000000"/>
                <w:sz w:val="24"/>
              </w:rPr>
              <w:t>拟承担</w:t>
            </w:r>
          </w:p>
          <w:p w14:paraId="179F2C9A">
            <w:pPr>
              <w:widowControl/>
              <w:jc w:val="center"/>
              <w:textAlignment w:val="center"/>
              <w:rPr>
                <w:rFonts w:hint="default" w:ascii="仿宋_GB2312" w:eastAsia="仿宋_GB2312" w:cs="仿宋_GB2312"/>
                <w:b/>
                <w:bCs/>
                <w:color w:val="000000"/>
                <w:sz w:val="24"/>
                <w:szCs w:val="24"/>
              </w:rPr>
            </w:pPr>
            <w:r>
              <w:rPr>
                <w:rFonts w:ascii="Times New Roman" w:hAnsi="Times New Roman" w:eastAsia="仿宋_GB2312" w:cs="Times New Roman"/>
                <w:b/>
                <w:bCs/>
                <w:color w:val="000000"/>
                <w:sz w:val="24"/>
              </w:rPr>
              <w:t>课程</w:t>
            </w:r>
          </w:p>
        </w:tc>
        <w:tc>
          <w:tcPr>
            <w:tcW w:w="3247"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8E1ACCA">
            <w:pPr>
              <w:jc w:val="center"/>
              <w:rPr>
                <w:rFonts w:hint="eastAsia" w:ascii="仿宋_GB2312" w:eastAsia="仿宋_GB2312" w:cs="仿宋_GB2312"/>
                <w:color w:val="000000"/>
                <w:sz w:val="24"/>
                <w:szCs w:val="24"/>
                <w:lang w:val="en-US" w:eastAsia="zh-CN"/>
              </w:rPr>
            </w:pPr>
            <w:r>
              <w:rPr>
                <w:rFonts w:ascii="Times New Roman" w:hAnsi="Times New Roman" w:eastAsia="仿宋_GB2312" w:cs="Times New Roman"/>
                <w:color w:val="000000"/>
                <w:sz w:val="24"/>
              </w:rPr>
              <w:t>交通工程学、交通设计</w:t>
            </w:r>
          </w:p>
        </w:tc>
        <w:tc>
          <w:tcPr>
            <w:tcW w:w="10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ABC6031">
            <w:pPr>
              <w:widowControl/>
              <w:jc w:val="center"/>
              <w:textAlignment w:val="center"/>
              <w:rPr>
                <w:rFonts w:ascii="Times New Roman" w:hAnsi="Times New Roman" w:eastAsia="仿宋_GB2312" w:cs="Times New Roman"/>
                <w:b/>
                <w:bCs/>
                <w:color w:val="000000"/>
                <w:sz w:val="24"/>
              </w:rPr>
            </w:pPr>
            <w:r>
              <w:rPr>
                <w:rFonts w:ascii="Times New Roman" w:hAnsi="Times New Roman" w:eastAsia="仿宋_GB2312" w:cs="Times New Roman"/>
                <w:b/>
                <w:bCs/>
                <w:color w:val="000000"/>
                <w:sz w:val="24"/>
              </w:rPr>
              <w:t>现在所在</w:t>
            </w:r>
          </w:p>
          <w:p w14:paraId="4AB326C0">
            <w:pPr>
              <w:widowControl/>
              <w:jc w:val="center"/>
              <w:textAlignment w:val="center"/>
              <w:rPr>
                <w:rFonts w:hint="default" w:ascii="仿宋_GB2312" w:eastAsia="仿宋_GB2312" w:cs="仿宋_GB2312"/>
                <w:b/>
                <w:bCs/>
                <w:color w:val="000000"/>
                <w:sz w:val="24"/>
                <w:szCs w:val="24"/>
              </w:rPr>
            </w:pPr>
            <w:r>
              <w:rPr>
                <w:rFonts w:ascii="Times New Roman" w:hAnsi="Times New Roman" w:eastAsia="仿宋_GB2312" w:cs="Times New Roman"/>
                <w:b/>
                <w:bCs/>
                <w:color w:val="000000"/>
                <w:sz w:val="24"/>
              </w:rPr>
              <w:t>单位</w:t>
            </w:r>
          </w:p>
        </w:tc>
        <w:tc>
          <w:tcPr>
            <w:tcW w:w="4034"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7657AA7">
            <w:pPr>
              <w:jc w:val="center"/>
              <w:rPr>
                <w:rFonts w:hint="default" w:ascii="仿宋_GB2312" w:eastAsia="仿宋_GB2312" w:cs="仿宋_GB2312"/>
                <w:color w:val="000000"/>
                <w:sz w:val="24"/>
                <w:szCs w:val="24"/>
              </w:rPr>
            </w:pPr>
            <w:r>
              <w:rPr>
                <w:rFonts w:ascii="Times New Roman" w:hAnsi="Times New Roman" w:eastAsia="仿宋_GB2312" w:cs="Times New Roman"/>
                <w:color w:val="000000"/>
                <w:sz w:val="24"/>
              </w:rPr>
              <w:t>土木工程学院</w:t>
            </w:r>
          </w:p>
        </w:tc>
      </w:tr>
      <w:tr w14:paraId="15710E07">
        <w:tblPrEx>
          <w:tblCellMar>
            <w:top w:w="0" w:type="dxa"/>
            <w:left w:w="0" w:type="dxa"/>
            <w:bottom w:w="0" w:type="dxa"/>
            <w:right w:w="0" w:type="dxa"/>
          </w:tblCellMar>
        </w:tblPrEx>
        <w:trPr>
          <w:trHeight w:val="567" w:hRule="atLeast"/>
          <w:jc w:val="center"/>
        </w:trPr>
        <w:tc>
          <w:tcPr>
            <w:tcW w:w="229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7C5B2F5">
            <w:pPr>
              <w:widowControl/>
              <w:jc w:val="center"/>
              <w:textAlignment w:val="center"/>
              <w:rPr>
                <w:rFonts w:ascii="Times New Roman" w:hAnsi="Times New Roman" w:eastAsia="仿宋_GB2312" w:cs="Times New Roman"/>
                <w:b/>
                <w:bCs/>
                <w:color w:val="000000"/>
                <w:sz w:val="24"/>
              </w:rPr>
            </w:pPr>
            <w:r>
              <w:rPr>
                <w:rFonts w:ascii="Times New Roman" w:hAnsi="Times New Roman" w:eastAsia="仿宋_GB2312" w:cs="Times New Roman"/>
                <w:b/>
                <w:bCs/>
                <w:color w:val="000000"/>
                <w:sz w:val="24"/>
              </w:rPr>
              <w:t>最后学历毕业时间、</w:t>
            </w:r>
          </w:p>
          <w:p w14:paraId="3DD95B84">
            <w:pPr>
              <w:widowControl/>
              <w:jc w:val="center"/>
              <w:textAlignment w:val="center"/>
              <w:rPr>
                <w:rFonts w:hint="default" w:ascii="仿宋_GB2312" w:eastAsia="仿宋_GB2312" w:cs="仿宋_GB2312"/>
                <w:b/>
                <w:bCs/>
                <w:color w:val="000000"/>
                <w:sz w:val="24"/>
                <w:szCs w:val="24"/>
              </w:rPr>
            </w:pPr>
            <w:r>
              <w:rPr>
                <w:rFonts w:ascii="Times New Roman" w:hAnsi="Times New Roman" w:eastAsia="仿宋_GB2312" w:cs="Times New Roman"/>
                <w:b/>
                <w:bCs/>
                <w:color w:val="000000"/>
                <w:sz w:val="24"/>
              </w:rPr>
              <w:t>学校、专业</w:t>
            </w:r>
          </w:p>
        </w:tc>
        <w:tc>
          <w:tcPr>
            <w:tcW w:w="7071"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E6DCD7D">
            <w:pPr>
              <w:jc w:val="center"/>
              <w:rPr>
                <w:rFonts w:hint="default" w:ascii="仿宋_GB2312" w:eastAsia="仿宋_GB2312" w:cs="仿宋_GB2312"/>
                <w:color w:val="000000"/>
                <w:sz w:val="24"/>
                <w:szCs w:val="24"/>
              </w:rPr>
            </w:pPr>
            <w:r>
              <w:rPr>
                <w:rFonts w:ascii="Times New Roman" w:hAnsi="Times New Roman" w:eastAsia="仿宋_GB2312" w:cs="Times New Roman"/>
                <w:color w:val="000000"/>
                <w:sz w:val="24"/>
              </w:rPr>
              <w:t>2005年6月，合肥工业大学，载运工具运用专业</w:t>
            </w:r>
          </w:p>
        </w:tc>
      </w:tr>
      <w:tr w14:paraId="495F923E">
        <w:tblPrEx>
          <w:tblCellMar>
            <w:top w:w="0" w:type="dxa"/>
            <w:left w:w="0" w:type="dxa"/>
            <w:bottom w:w="0" w:type="dxa"/>
            <w:right w:w="0" w:type="dxa"/>
          </w:tblCellMar>
        </w:tblPrEx>
        <w:trPr>
          <w:trHeight w:val="567" w:hRule="atLeast"/>
          <w:jc w:val="center"/>
        </w:trPr>
        <w:tc>
          <w:tcPr>
            <w:tcW w:w="229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D33DF50">
            <w:pPr>
              <w:widowControl/>
              <w:jc w:val="center"/>
              <w:textAlignment w:val="center"/>
              <w:rPr>
                <w:rFonts w:hint="default" w:ascii="仿宋_GB2312" w:eastAsia="仿宋_GB2312" w:cs="仿宋_GB2312"/>
                <w:b/>
                <w:bCs/>
                <w:color w:val="000000"/>
                <w:sz w:val="24"/>
                <w:szCs w:val="24"/>
              </w:rPr>
            </w:pPr>
            <w:r>
              <w:rPr>
                <w:rFonts w:ascii="Times New Roman" w:hAnsi="Times New Roman" w:eastAsia="仿宋_GB2312" w:cs="Times New Roman"/>
                <w:b/>
                <w:bCs/>
                <w:color w:val="000000"/>
                <w:sz w:val="24"/>
              </w:rPr>
              <w:t>主要研究方向</w:t>
            </w:r>
          </w:p>
        </w:tc>
        <w:tc>
          <w:tcPr>
            <w:tcW w:w="7071"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A0ABF74">
            <w:pPr>
              <w:jc w:val="center"/>
              <w:rPr>
                <w:rFonts w:hint="default" w:ascii="仿宋_GB2312" w:eastAsia="仿宋_GB2312" w:cs="仿宋_GB2312"/>
                <w:color w:val="000000"/>
                <w:sz w:val="24"/>
                <w:szCs w:val="24"/>
              </w:rPr>
            </w:pPr>
            <w:r>
              <w:rPr>
                <w:rFonts w:ascii="Times New Roman" w:hAnsi="Times New Roman" w:eastAsia="仿宋_GB2312" w:cs="Times New Roman"/>
                <w:color w:val="000000"/>
                <w:sz w:val="24"/>
              </w:rPr>
              <w:t>韧性交通、低空交通</w:t>
            </w:r>
          </w:p>
        </w:tc>
      </w:tr>
      <w:tr w14:paraId="6B4134C6">
        <w:tblPrEx>
          <w:tblCellMar>
            <w:top w:w="0" w:type="dxa"/>
            <w:left w:w="0" w:type="dxa"/>
            <w:bottom w:w="0" w:type="dxa"/>
            <w:right w:w="0" w:type="dxa"/>
          </w:tblCellMar>
        </w:tblPrEx>
        <w:trPr>
          <w:trHeight w:val="567" w:hRule="atLeast"/>
          <w:jc w:val="center"/>
        </w:trPr>
        <w:tc>
          <w:tcPr>
            <w:tcW w:w="229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27A2AD7">
            <w:pPr>
              <w:widowControl/>
              <w:jc w:val="center"/>
              <w:textAlignment w:val="center"/>
              <w:rPr>
                <w:rFonts w:hint="default" w:ascii="仿宋_GB2312" w:eastAsia="仿宋_GB2312" w:cs="仿宋_GB2312"/>
                <w:b/>
                <w:bCs/>
                <w:color w:val="000000"/>
                <w:sz w:val="24"/>
                <w:szCs w:val="24"/>
              </w:rPr>
            </w:pPr>
            <w:r>
              <w:rPr>
                <w:rFonts w:ascii="Times New Roman" w:hAnsi="Times New Roman" w:eastAsia="仿宋_GB2312" w:cs="Times New Roman"/>
                <w:b/>
                <w:bCs/>
                <w:color w:val="000000"/>
                <w:sz w:val="24"/>
              </w:rPr>
              <w:t>从事教育教学改革研究及获奖情况（含教改项目、研究论文、慕课、教材等）</w:t>
            </w:r>
          </w:p>
        </w:tc>
        <w:tc>
          <w:tcPr>
            <w:tcW w:w="7071"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75E9971">
            <w:pPr>
              <w:rPr>
                <w:rFonts w:ascii="Times New Roman" w:hAnsi="Times New Roman" w:eastAsia="仿宋_GB2312" w:cs="Times New Roman"/>
                <w:color w:val="000000"/>
                <w:sz w:val="24"/>
              </w:rPr>
            </w:pPr>
            <w:r>
              <w:rPr>
                <w:rFonts w:ascii="Times New Roman" w:hAnsi="Times New Roman" w:eastAsia="仿宋_GB2312" w:cs="Times New Roman"/>
                <w:color w:val="000000"/>
                <w:sz w:val="24"/>
              </w:rPr>
              <w:t>1. 内蒙古科技大学，交通工程学基础混合式课程教学改革与实践，负责人</w:t>
            </w:r>
            <w:r>
              <w:rPr>
                <w:rFonts w:hint="eastAsia" w:ascii="Times New Roman" w:hAnsi="Times New Roman" w:eastAsia="仿宋_GB2312" w:cs="Times New Roman"/>
                <w:color w:val="000000"/>
                <w:sz w:val="24"/>
              </w:rPr>
              <w:t>。</w:t>
            </w:r>
          </w:p>
          <w:p w14:paraId="4D4D7FE5">
            <w:pPr>
              <w:rPr>
                <w:rFonts w:ascii="Times New Roman" w:hAnsi="Times New Roman" w:eastAsia="仿宋_GB2312" w:cs="Times New Roman"/>
                <w:color w:val="000000"/>
                <w:sz w:val="24"/>
              </w:rPr>
            </w:pPr>
            <w:r>
              <w:rPr>
                <w:rFonts w:ascii="Times New Roman" w:hAnsi="Times New Roman" w:eastAsia="仿宋_GB2312" w:cs="Times New Roman"/>
                <w:color w:val="000000"/>
                <w:sz w:val="24"/>
              </w:rPr>
              <w:t>2.大数据时代大学课程建设、教学改革和课题教学模式研究，内蒙古自治区教育科学研究“十三五”规划课题，负责人</w:t>
            </w:r>
            <w:r>
              <w:rPr>
                <w:rFonts w:hint="eastAsia" w:ascii="Times New Roman" w:hAnsi="Times New Roman" w:eastAsia="仿宋_GB2312" w:cs="Times New Roman"/>
                <w:color w:val="000000"/>
                <w:sz w:val="24"/>
              </w:rPr>
              <w:t>。</w:t>
            </w:r>
          </w:p>
          <w:p w14:paraId="19C55D37">
            <w:pPr>
              <w:rPr>
                <w:rFonts w:ascii="Times New Roman" w:hAnsi="Times New Roman" w:eastAsia="仿宋_GB2312" w:cs="Times New Roman"/>
                <w:color w:val="000000"/>
                <w:sz w:val="24"/>
              </w:rPr>
            </w:pPr>
            <w:r>
              <w:rPr>
                <w:rFonts w:ascii="Times New Roman" w:hAnsi="Times New Roman" w:eastAsia="仿宋_GB2312" w:cs="Times New Roman"/>
                <w:color w:val="000000"/>
                <w:sz w:val="24"/>
              </w:rPr>
              <w:t>3.内蒙古教育厅，基于产教深度融合的土木水利专业硕士研究生“一体两翼”培养模式构建与实践，负责人</w:t>
            </w:r>
            <w:r>
              <w:rPr>
                <w:rFonts w:hint="eastAsia" w:ascii="Times New Roman" w:hAnsi="Times New Roman" w:eastAsia="仿宋_GB2312" w:cs="Times New Roman"/>
                <w:color w:val="000000"/>
                <w:sz w:val="24"/>
              </w:rPr>
              <w:t>。</w:t>
            </w:r>
          </w:p>
          <w:p w14:paraId="2E37C3DE">
            <w:pPr>
              <w:rPr>
                <w:rFonts w:ascii="Times New Roman" w:hAnsi="Times New Roman" w:eastAsia="仿宋_GB2312" w:cs="Times New Roman"/>
                <w:color w:val="000000"/>
                <w:sz w:val="24"/>
              </w:rPr>
            </w:pPr>
            <w:r>
              <w:rPr>
                <w:rFonts w:ascii="Times New Roman" w:hAnsi="Times New Roman" w:eastAsia="仿宋_GB2312" w:cs="Times New Roman"/>
                <w:color w:val="000000"/>
                <w:sz w:val="24"/>
              </w:rPr>
              <w:t>4.交通工程学，自治区线上线下混合式一流课程、校级课程思政示范课、校级产教融合课，负责人</w:t>
            </w:r>
            <w:r>
              <w:rPr>
                <w:rFonts w:hint="eastAsia" w:ascii="Times New Roman" w:hAnsi="Times New Roman" w:eastAsia="仿宋_GB2312" w:cs="Times New Roman"/>
                <w:color w:val="000000"/>
                <w:sz w:val="24"/>
              </w:rPr>
              <w:t>。</w:t>
            </w:r>
          </w:p>
          <w:p w14:paraId="22AD57EE">
            <w:pPr>
              <w:rPr>
                <w:rFonts w:ascii="Times New Roman" w:hAnsi="Times New Roman" w:eastAsia="仿宋_GB2312" w:cs="Times New Roman"/>
                <w:color w:val="000000"/>
                <w:sz w:val="24"/>
              </w:rPr>
            </w:pPr>
            <w:r>
              <w:rPr>
                <w:rFonts w:ascii="Times New Roman" w:hAnsi="Times New Roman" w:eastAsia="仿宋_GB2312" w:cs="Times New Roman"/>
                <w:color w:val="000000"/>
                <w:sz w:val="24"/>
              </w:rPr>
              <w:t>5.交通工程学，内蒙古科技大学优秀讲义（教案），二等奖，负责人</w:t>
            </w:r>
            <w:r>
              <w:rPr>
                <w:rFonts w:hint="eastAsia" w:ascii="Times New Roman" w:hAnsi="Times New Roman" w:eastAsia="仿宋_GB2312" w:cs="Times New Roman"/>
                <w:color w:val="000000"/>
                <w:sz w:val="24"/>
              </w:rPr>
              <w:t>。</w:t>
            </w:r>
          </w:p>
          <w:p w14:paraId="0838A202">
            <w:pPr>
              <w:rPr>
                <w:rFonts w:ascii="Times New Roman" w:hAnsi="Times New Roman" w:eastAsia="仿宋_GB2312" w:cs="Times New Roman"/>
                <w:color w:val="000000"/>
                <w:sz w:val="24"/>
              </w:rPr>
            </w:pPr>
            <w:r>
              <w:rPr>
                <w:rFonts w:hint="eastAsia" w:ascii="Times New Roman" w:hAnsi="Times New Roman" w:eastAsia="仿宋_GB2312" w:cs="Times New Roman"/>
                <w:color w:val="000000"/>
                <w:sz w:val="24"/>
              </w:rPr>
              <w:t>6</w:t>
            </w:r>
            <w:r>
              <w:rPr>
                <w:rFonts w:ascii="Times New Roman" w:hAnsi="Times New Roman" w:eastAsia="仿宋_GB2312" w:cs="Times New Roman"/>
                <w:color w:val="000000"/>
                <w:sz w:val="24"/>
              </w:rPr>
              <w:t>.内蒙古科技大学研究生教学成果奖特等奖（4/5，2024），一等奖（2/5，2022）</w:t>
            </w:r>
            <w:r>
              <w:rPr>
                <w:rFonts w:hint="eastAsia" w:ascii="Times New Roman" w:hAnsi="Times New Roman" w:eastAsia="仿宋_GB2312" w:cs="Times New Roman"/>
                <w:color w:val="000000"/>
                <w:sz w:val="24"/>
              </w:rPr>
              <w:t>。</w:t>
            </w:r>
          </w:p>
          <w:p w14:paraId="4401A4E0">
            <w:pPr>
              <w:rPr>
                <w:rFonts w:ascii="Times New Roman" w:hAnsi="Times New Roman" w:eastAsia="仿宋_GB2312" w:cs="Times New Roman"/>
                <w:color w:val="000000"/>
                <w:sz w:val="24"/>
              </w:rPr>
            </w:pPr>
            <w:r>
              <w:rPr>
                <w:rFonts w:hint="eastAsia" w:ascii="Times New Roman" w:hAnsi="Times New Roman" w:eastAsia="仿宋_GB2312" w:cs="Times New Roman"/>
                <w:color w:val="000000"/>
                <w:sz w:val="24"/>
              </w:rPr>
              <w:t>7.</w:t>
            </w:r>
            <w:r>
              <w:rPr>
                <w:rFonts w:hint="eastAsia"/>
              </w:rPr>
              <w:t xml:space="preserve"> </w:t>
            </w:r>
            <w:r>
              <w:rPr>
                <w:rFonts w:hint="eastAsia" w:ascii="Times New Roman" w:hAnsi="Times New Roman" w:eastAsia="仿宋_GB2312" w:cs="Times New Roman"/>
                <w:color w:val="000000"/>
                <w:sz w:val="24"/>
              </w:rPr>
              <w:t>内蒙古教育厅，研究生联合培养基地团队培养机制研究，参与人。</w:t>
            </w:r>
          </w:p>
          <w:p w14:paraId="5B84AA0F">
            <w:pPr>
              <w:rPr>
                <w:rFonts w:hint="default" w:ascii="仿宋_GB2312" w:eastAsia="仿宋_GB2312" w:cs="仿宋_GB2312"/>
                <w:color w:val="000000"/>
                <w:sz w:val="24"/>
                <w:szCs w:val="24"/>
              </w:rPr>
            </w:pPr>
            <w:r>
              <w:rPr>
                <w:rFonts w:hint="eastAsia" w:ascii="Times New Roman" w:hAnsi="Times New Roman" w:eastAsia="仿宋_GB2312" w:cs="Times New Roman"/>
                <w:color w:val="000000"/>
                <w:sz w:val="24"/>
              </w:rPr>
              <w:t>8.</w:t>
            </w:r>
            <w:r>
              <w:rPr>
                <w:rFonts w:hint="eastAsia"/>
              </w:rPr>
              <w:t xml:space="preserve"> </w:t>
            </w:r>
            <w:r>
              <w:rPr>
                <w:rFonts w:ascii="Times New Roman" w:hAnsi="Times New Roman" w:eastAsia="仿宋_GB2312" w:cs="Times New Roman"/>
                <w:color w:val="000000"/>
                <w:sz w:val="24"/>
              </w:rPr>
              <w:t>内蒙古科技大学，</w:t>
            </w:r>
            <w:r>
              <w:rPr>
                <w:rFonts w:hint="eastAsia" w:ascii="Times New Roman" w:hAnsi="Times New Roman" w:eastAsia="仿宋_GB2312" w:cs="Times New Roman"/>
                <w:color w:val="000000"/>
                <w:sz w:val="24"/>
              </w:rPr>
              <w:t>对接产业需求的示范性特色学院人才培养建设实践研究，参与人。</w:t>
            </w:r>
          </w:p>
        </w:tc>
      </w:tr>
      <w:tr w14:paraId="54632A2F">
        <w:tblPrEx>
          <w:tblCellMar>
            <w:top w:w="0" w:type="dxa"/>
            <w:left w:w="0" w:type="dxa"/>
            <w:bottom w:w="0" w:type="dxa"/>
            <w:right w:w="0" w:type="dxa"/>
          </w:tblCellMar>
        </w:tblPrEx>
        <w:trPr>
          <w:trHeight w:val="567" w:hRule="atLeast"/>
          <w:jc w:val="center"/>
        </w:trPr>
        <w:tc>
          <w:tcPr>
            <w:tcW w:w="229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84B4E1">
            <w:pPr>
              <w:widowControl/>
              <w:jc w:val="center"/>
              <w:textAlignment w:val="center"/>
              <w:rPr>
                <w:rFonts w:ascii="Times New Roman" w:hAnsi="Times New Roman" w:eastAsia="仿宋_GB2312" w:cs="Times New Roman"/>
                <w:b/>
                <w:bCs/>
                <w:color w:val="000000"/>
                <w:sz w:val="24"/>
              </w:rPr>
            </w:pPr>
            <w:r>
              <w:rPr>
                <w:rFonts w:ascii="Times New Roman" w:hAnsi="Times New Roman" w:eastAsia="仿宋_GB2312" w:cs="Times New Roman"/>
                <w:b/>
                <w:bCs/>
                <w:color w:val="000000"/>
                <w:sz w:val="24"/>
              </w:rPr>
              <w:t>从事科学研究</w:t>
            </w:r>
          </w:p>
          <w:p w14:paraId="34AA988C">
            <w:pPr>
              <w:widowControl/>
              <w:jc w:val="center"/>
              <w:textAlignment w:val="center"/>
              <w:rPr>
                <w:rFonts w:hint="default" w:ascii="仿宋_GB2312" w:eastAsia="仿宋_GB2312" w:cs="仿宋_GB2312"/>
                <w:b/>
                <w:bCs/>
                <w:color w:val="000000"/>
                <w:sz w:val="24"/>
                <w:szCs w:val="24"/>
              </w:rPr>
            </w:pPr>
            <w:r>
              <w:rPr>
                <w:rFonts w:ascii="Times New Roman" w:hAnsi="Times New Roman" w:eastAsia="仿宋_GB2312" w:cs="Times New Roman"/>
                <w:b/>
                <w:bCs/>
                <w:color w:val="000000"/>
                <w:sz w:val="24"/>
              </w:rPr>
              <w:t>及获奖情况</w:t>
            </w:r>
          </w:p>
        </w:tc>
        <w:tc>
          <w:tcPr>
            <w:tcW w:w="7071"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DB36B82">
            <w:pPr>
              <w:jc w:val="left"/>
              <w:rPr>
                <w:rFonts w:ascii="Times New Roman" w:hAnsi="Times New Roman" w:eastAsia="仿宋_GB2312" w:cs="Times New Roman"/>
                <w:color w:val="000000"/>
                <w:sz w:val="24"/>
              </w:rPr>
            </w:pPr>
            <w:r>
              <w:rPr>
                <w:rFonts w:ascii="Times New Roman" w:hAnsi="Times New Roman" w:eastAsia="仿宋_GB2312" w:cs="Times New Roman"/>
                <w:color w:val="000000"/>
                <w:sz w:val="24"/>
              </w:rPr>
              <w:t>1.内蒙古自然科学基金，呼包鄂城市群低空—地面交通耦合网络韧性响应与协同优化研究，2026.7.01-2029.12.31，主持人</w:t>
            </w:r>
            <w:r>
              <w:rPr>
                <w:rFonts w:hint="eastAsia" w:ascii="Times New Roman" w:hAnsi="Times New Roman" w:eastAsia="仿宋_GB2312" w:cs="Times New Roman"/>
                <w:color w:val="000000"/>
                <w:sz w:val="24"/>
              </w:rPr>
              <w:t>。</w:t>
            </w:r>
          </w:p>
          <w:p w14:paraId="4E608E75">
            <w:pPr>
              <w:jc w:val="left"/>
              <w:rPr>
                <w:rFonts w:ascii="Times New Roman" w:hAnsi="Times New Roman" w:eastAsia="仿宋_GB2312" w:cs="Times New Roman"/>
                <w:color w:val="000000"/>
                <w:sz w:val="24"/>
              </w:rPr>
            </w:pPr>
            <w:r>
              <w:rPr>
                <w:rFonts w:ascii="Times New Roman" w:hAnsi="Times New Roman" w:eastAsia="仿宋_GB2312" w:cs="Times New Roman"/>
                <w:color w:val="000000"/>
                <w:sz w:val="24"/>
              </w:rPr>
              <w:t>2.内蒙古自然科学基金，基于风险感知与动态信任的沙漠公路自动驾驶接管自适应交互策略研究，2026.7.01-2029.12.31，参与人</w:t>
            </w:r>
            <w:r>
              <w:rPr>
                <w:rFonts w:hint="eastAsia" w:ascii="Times New Roman" w:hAnsi="Times New Roman" w:eastAsia="仿宋_GB2312" w:cs="Times New Roman"/>
                <w:color w:val="000000"/>
                <w:sz w:val="24"/>
              </w:rPr>
              <w:t>。</w:t>
            </w:r>
          </w:p>
          <w:p w14:paraId="40FD1B1E">
            <w:pPr>
              <w:jc w:val="left"/>
              <w:rPr>
                <w:rFonts w:ascii="Times New Roman" w:hAnsi="Times New Roman" w:eastAsia="仿宋_GB2312" w:cs="Times New Roman"/>
                <w:color w:val="000000"/>
                <w:sz w:val="24"/>
              </w:rPr>
            </w:pPr>
            <w:r>
              <w:rPr>
                <w:rFonts w:ascii="Times New Roman" w:hAnsi="Times New Roman" w:eastAsia="仿宋_GB2312" w:cs="Times New Roman"/>
                <w:color w:val="000000"/>
                <w:sz w:val="24"/>
              </w:rPr>
              <w:t>3.内蒙古自然科学基金，内蒙古寒旱区公路施工阶段碳排放测算研究—以包头市某一级公路为例，2023.0-2025.12，参与人</w:t>
            </w:r>
            <w:r>
              <w:rPr>
                <w:rFonts w:hint="eastAsia" w:ascii="Times New Roman" w:hAnsi="Times New Roman" w:eastAsia="仿宋_GB2312" w:cs="Times New Roman"/>
                <w:color w:val="000000"/>
                <w:sz w:val="24"/>
              </w:rPr>
              <w:t>。</w:t>
            </w:r>
          </w:p>
          <w:p w14:paraId="050D4A6E">
            <w:pPr>
              <w:jc w:val="left"/>
              <w:rPr>
                <w:rFonts w:ascii="Times New Roman" w:hAnsi="Times New Roman" w:eastAsia="仿宋_GB2312" w:cs="Times New Roman"/>
                <w:color w:val="000000"/>
                <w:sz w:val="24"/>
              </w:rPr>
            </w:pPr>
            <w:r>
              <w:rPr>
                <w:rFonts w:ascii="Times New Roman" w:hAnsi="Times New Roman" w:eastAsia="仿宋_GB2312" w:cs="Times New Roman"/>
                <w:color w:val="000000"/>
                <w:sz w:val="24"/>
              </w:rPr>
              <w:t>4.</w:t>
            </w:r>
            <w:r>
              <w:rPr>
                <w:rFonts w:ascii="Times New Roman" w:hAnsi="Times New Roman" w:cs="Times New Roman"/>
              </w:rPr>
              <w:t>横向开题，</w:t>
            </w:r>
            <w:r>
              <w:rPr>
                <w:rFonts w:ascii="Times New Roman" w:hAnsi="Times New Roman" w:eastAsia="仿宋_GB2312" w:cs="Times New Roman"/>
                <w:color w:val="000000"/>
                <w:sz w:val="24"/>
              </w:rPr>
              <w:t>包头火车站站前广场改造交通仿真建模及仿真报告编制，2024.9，主持人</w:t>
            </w:r>
            <w:r>
              <w:rPr>
                <w:rFonts w:hint="eastAsia" w:ascii="Times New Roman" w:hAnsi="Times New Roman" w:eastAsia="仿宋_GB2312" w:cs="Times New Roman"/>
                <w:color w:val="000000"/>
                <w:sz w:val="24"/>
              </w:rPr>
              <w:t>。</w:t>
            </w:r>
          </w:p>
          <w:p w14:paraId="744440EB">
            <w:pPr>
              <w:jc w:val="left"/>
              <w:rPr>
                <w:rFonts w:hint="default" w:ascii="仿宋_GB2312" w:eastAsia="仿宋_GB2312" w:cs="仿宋_GB2312"/>
                <w:color w:val="000000"/>
                <w:sz w:val="24"/>
                <w:szCs w:val="24"/>
              </w:rPr>
            </w:pPr>
            <w:r>
              <w:rPr>
                <w:rFonts w:ascii="Times New Roman" w:hAnsi="Times New Roman" w:eastAsia="仿宋_GB2312" w:cs="Times New Roman"/>
                <w:color w:val="000000"/>
                <w:sz w:val="24"/>
              </w:rPr>
              <w:t>5.横向课题,</w:t>
            </w:r>
            <w:r>
              <w:rPr>
                <w:rFonts w:ascii="Times New Roman" w:hAnsi="Times New Roman" w:cs="Times New Roman"/>
              </w:rPr>
              <w:t xml:space="preserve"> </w:t>
            </w:r>
            <w:r>
              <w:rPr>
                <w:rFonts w:ascii="Times New Roman" w:hAnsi="Times New Roman" w:eastAsia="仿宋_GB2312" w:cs="Times New Roman"/>
                <w:color w:val="000000"/>
                <w:sz w:val="24"/>
              </w:rPr>
              <w:t>包头市网约车出行需求预测与网约车运力规模动态调整,</w:t>
            </w:r>
            <w:r>
              <w:rPr>
                <w:rFonts w:ascii="Times New Roman" w:hAnsi="Times New Roman" w:cs="Times New Roman"/>
              </w:rPr>
              <w:t xml:space="preserve"> </w:t>
            </w:r>
            <w:r>
              <w:rPr>
                <w:rFonts w:ascii="Times New Roman" w:hAnsi="Times New Roman" w:eastAsia="仿宋_GB2312" w:cs="Times New Roman"/>
                <w:color w:val="000000"/>
                <w:sz w:val="24"/>
              </w:rPr>
              <w:t>2024.12—2025.04，参与人</w:t>
            </w:r>
            <w:r>
              <w:rPr>
                <w:rFonts w:hint="eastAsia" w:ascii="Times New Roman" w:hAnsi="Times New Roman" w:eastAsia="仿宋_GB2312" w:cs="Times New Roman"/>
                <w:color w:val="000000"/>
                <w:sz w:val="24"/>
              </w:rPr>
              <w:t>。</w:t>
            </w:r>
          </w:p>
        </w:tc>
      </w:tr>
      <w:tr w14:paraId="5E4C0CEE">
        <w:tblPrEx>
          <w:tblCellMar>
            <w:top w:w="0" w:type="dxa"/>
            <w:left w:w="0" w:type="dxa"/>
            <w:bottom w:w="0" w:type="dxa"/>
            <w:right w:w="0" w:type="dxa"/>
          </w:tblCellMar>
        </w:tblPrEx>
        <w:trPr>
          <w:trHeight w:val="567" w:hRule="atLeast"/>
          <w:jc w:val="center"/>
        </w:trPr>
        <w:tc>
          <w:tcPr>
            <w:tcW w:w="229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B656DFD">
            <w:pPr>
              <w:widowControl/>
              <w:jc w:val="center"/>
              <w:textAlignment w:val="center"/>
              <w:rPr>
                <w:rFonts w:ascii="Times New Roman" w:hAnsi="Times New Roman" w:eastAsia="仿宋_GB2312" w:cs="Times New Roman"/>
                <w:b/>
                <w:bCs/>
                <w:color w:val="000000"/>
                <w:sz w:val="24"/>
              </w:rPr>
            </w:pPr>
            <w:r>
              <w:rPr>
                <w:rFonts w:ascii="Times New Roman" w:hAnsi="Times New Roman" w:eastAsia="仿宋_GB2312" w:cs="Times New Roman"/>
                <w:b/>
                <w:bCs/>
                <w:color w:val="000000"/>
                <w:sz w:val="24"/>
              </w:rPr>
              <w:t>近三年获得教学</w:t>
            </w:r>
          </w:p>
          <w:p w14:paraId="0DAD655D">
            <w:pPr>
              <w:widowControl/>
              <w:jc w:val="center"/>
              <w:textAlignment w:val="center"/>
              <w:rPr>
                <w:rFonts w:hint="default" w:ascii="仿宋_GB2312" w:eastAsia="仿宋_GB2312" w:cs="仿宋_GB2312"/>
                <w:b/>
                <w:bCs/>
                <w:color w:val="000000"/>
                <w:sz w:val="24"/>
                <w:szCs w:val="24"/>
              </w:rPr>
            </w:pPr>
            <w:r>
              <w:rPr>
                <w:rFonts w:ascii="Times New Roman" w:hAnsi="Times New Roman" w:eastAsia="仿宋_GB2312" w:cs="Times New Roman"/>
                <w:b/>
                <w:bCs/>
                <w:color w:val="000000"/>
                <w:sz w:val="24"/>
              </w:rPr>
              <w:t>研究经费（万元）</w:t>
            </w:r>
          </w:p>
        </w:tc>
        <w:tc>
          <w:tcPr>
            <w:tcW w:w="3037"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C9D1A59">
            <w:pPr>
              <w:widowControl/>
              <w:jc w:val="center"/>
              <w:textAlignment w:val="center"/>
              <w:rPr>
                <w:rFonts w:hint="default" w:ascii="仿宋_GB2312" w:eastAsia="仿宋_GB2312" w:cs="仿宋_GB2312"/>
                <w:color w:val="000000"/>
                <w:sz w:val="24"/>
                <w:szCs w:val="24"/>
              </w:rPr>
            </w:pPr>
            <w:r>
              <w:rPr>
                <w:rFonts w:ascii="Times New Roman" w:hAnsi="Times New Roman" w:eastAsia="仿宋_GB2312" w:cs="Times New Roman"/>
                <w:color w:val="000000"/>
                <w:sz w:val="24"/>
              </w:rPr>
              <w:t>2.5</w:t>
            </w: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3D31262">
            <w:pPr>
              <w:widowControl/>
              <w:jc w:val="center"/>
              <w:textAlignment w:val="center"/>
              <w:rPr>
                <w:rFonts w:ascii="Times New Roman" w:hAnsi="Times New Roman" w:eastAsia="仿宋_GB2312" w:cs="Times New Roman"/>
                <w:b/>
                <w:bCs/>
                <w:color w:val="000000"/>
                <w:sz w:val="24"/>
              </w:rPr>
            </w:pPr>
            <w:r>
              <w:rPr>
                <w:rFonts w:ascii="Times New Roman" w:hAnsi="Times New Roman" w:eastAsia="仿宋_GB2312" w:cs="Times New Roman"/>
                <w:b/>
                <w:bCs/>
                <w:color w:val="000000"/>
                <w:sz w:val="24"/>
              </w:rPr>
              <w:t>近三年获得科学</w:t>
            </w:r>
          </w:p>
          <w:p w14:paraId="795C12BC">
            <w:pPr>
              <w:widowControl/>
              <w:jc w:val="center"/>
              <w:textAlignment w:val="center"/>
              <w:rPr>
                <w:rFonts w:hint="default" w:ascii="仿宋_GB2312" w:eastAsia="仿宋_GB2312" w:cs="仿宋_GB2312"/>
                <w:b/>
                <w:bCs/>
                <w:color w:val="000000"/>
                <w:sz w:val="24"/>
                <w:szCs w:val="24"/>
              </w:rPr>
            </w:pPr>
            <w:r>
              <w:rPr>
                <w:rFonts w:ascii="Times New Roman" w:hAnsi="Times New Roman" w:eastAsia="仿宋_GB2312" w:cs="Times New Roman"/>
                <w:b/>
                <w:bCs/>
                <w:color w:val="000000"/>
                <w:sz w:val="24"/>
              </w:rPr>
              <w:t>研究经费（万元）</w:t>
            </w:r>
          </w:p>
        </w:tc>
        <w:tc>
          <w:tcPr>
            <w:tcW w:w="19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A3CEC90">
            <w:pPr>
              <w:jc w:val="center"/>
              <w:rPr>
                <w:rFonts w:hint="default" w:ascii="仿宋_GB2312" w:eastAsia="仿宋_GB2312" w:cs="仿宋_GB2312"/>
                <w:color w:val="000000"/>
                <w:sz w:val="24"/>
                <w:szCs w:val="24"/>
              </w:rPr>
            </w:pPr>
            <w:r>
              <w:rPr>
                <w:rFonts w:ascii="Times New Roman" w:hAnsi="Times New Roman" w:eastAsia="仿宋_GB2312" w:cs="Times New Roman"/>
                <w:color w:val="000000"/>
                <w:sz w:val="24"/>
              </w:rPr>
              <w:t>12</w:t>
            </w:r>
          </w:p>
        </w:tc>
      </w:tr>
      <w:tr w14:paraId="05D20171">
        <w:tblPrEx>
          <w:tblCellMar>
            <w:top w:w="0" w:type="dxa"/>
            <w:left w:w="0" w:type="dxa"/>
            <w:bottom w:w="0" w:type="dxa"/>
            <w:right w:w="0" w:type="dxa"/>
          </w:tblCellMar>
        </w:tblPrEx>
        <w:trPr>
          <w:trHeight w:val="567" w:hRule="atLeast"/>
          <w:jc w:val="center"/>
        </w:trPr>
        <w:tc>
          <w:tcPr>
            <w:tcW w:w="2298"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98DBBA0">
            <w:pPr>
              <w:widowControl/>
              <w:jc w:val="center"/>
              <w:textAlignment w:val="center"/>
              <w:rPr>
                <w:rFonts w:ascii="Times New Roman" w:hAnsi="Times New Roman" w:eastAsia="仿宋_GB2312" w:cs="Times New Roman"/>
                <w:b/>
                <w:bCs/>
                <w:color w:val="000000"/>
                <w:sz w:val="24"/>
              </w:rPr>
            </w:pPr>
            <w:r>
              <w:rPr>
                <w:rFonts w:ascii="Times New Roman" w:hAnsi="Times New Roman" w:eastAsia="仿宋_GB2312" w:cs="Times New Roman"/>
                <w:b/>
                <w:bCs/>
                <w:color w:val="000000"/>
                <w:sz w:val="24"/>
              </w:rPr>
              <w:t>近三年给本科生</w:t>
            </w:r>
          </w:p>
          <w:p w14:paraId="0673F5B4">
            <w:pPr>
              <w:widowControl/>
              <w:jc w:val="center"/>
              <w:textAlignment w:val="center"/>
              <w:rPr>
                <w:rFonts w:hint="default" w:ascii="仿宋_GB2312" w:eastAsia="仿宋_GB2312" w:cs="仿宋_GB2312"/>
                <w:b/>
                <w:bCs/>
                <w:color w:val="000000"/>
                <w:sz w:val="24"/>
                <w:szCs w:val="24"/>
              </w:rPr>
            </w:pPr>
            <w:r>
              <w:rPr>
                <w:rFonts w:ascii="Times New Roman" w:hAnsi="Times New Roman" w:eastAsia="仿宋_GB2312" w:cs="Times New Roman"/>
                <w:b/>
                <w:bCs/>
                <w:color w:val="000000"/>
                <w:sz w:val="24"/>
              </w:rPr>
              <w:t>授课课程及学时数</w:t>
            </w:r>
          </w:p>
        </w:tc>
        <w:tc>
          <w:tcPr>
            <w:tcW w:w="3037"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C236778">
            <w:pPr>
              <w:jc w:val="left"/>
              <w:rPr>
                <w:rFonts w:ascii="Times New Roman" w:hAnsi="Times New Roman" w:eastAsia="仿宋_GB2312" w:cs="Times New Roman"/>
                <w:color w:val="000000"/>
                <w:sz w:val="24"/>
              </w:rPr>
            </w:pPr>
            <w:r>
              <w:rPr>
                <w:rFonts w:ascii="Times New Roman" w:hAnsi="Times New Roman" w:eastAsia="仿宋_GB2312" w:cs="Times New Roman"/>
                <w:color w:val="000000"/>
                <w:sz w:val="24"/>
              </w:rPr>
              <w:t>交通规划，30学时</w:t>
            </w:r>
          </w:p>
          <w:p w14:paraId="5C383DE8">
            <w:pPr>
              <w:jc w:val="left"/>
              <w:rPr>
                <w:rFonts w:ascii="Times New Roman" w:hAnsi="Times New Roman" w:eastAsia="仿宋_GB2312" w:cs="Times New Roman"/>
                <w:color w:val="000000"/>
                <w:sz w:val="24"/>
              </w:rPr>
            </w:pPr>
            <w:r>
              <w:rPr>
                <w:rFonts w:ascii="Times New Roman" w:hAnsi="Times New Roman" w:eastAsia="仿宋_GB2312" w:cs="Times New Roman"/>
                <w:color w:val="000000"/>
                <w:sz w:val="24"/>
              </w:rPr>
              <w:t>交通工程学，32学时</w:t>
            </w:r>
          </w:p>
          <w:p w14:paraId="3935D972">
            <w:pPr>
              <w:jc w:val="left"/>
              <w:rPr>
                <w:rFonts w:ascii="Times New Roman" w:hAnsi="Times New Roman" w:eastAsia="仿宋_GB2312" w:cs="Times New Roman"/>
                <w:color w:val="000000"/>
                <w:sz w:val="24"/>
              </w:rPr>
            </w:pPr>
            <w:r>
              <w:rPr>
                <w:rFonts w:ascii="Times New Roman" w:hAnsi="Times New Roman" w:eastAsia="仿宋_GB2312" w:cs="Times New Roman"/>
                <w:color w:val="000000"/>
                <w:sz w:val="24"/>
              </w:rPr>
              <w:t>交通设计，32学时</w:t>
            </w:r>
          </w:p>
          <w:p w14:paraId="7FE6CA53">
            <w:pPr>
              <w:jc w:val="left"/>
              <w:rPr>
                <w:rFonts w:hint="default" w:ascii="仿宋_GB2312" w:eastAsia="仿宋_GB2312" w:cs="仿宋_GB2312"/>
                <w:color w:val="000000"/>
                <w:sz w:val="24"/>
                <w:szCs w:val="24"/>
              </w:rPr>
            </w:pPr>
            <w:r>
              <w:rPr>
                <w:rFonts w:ascii="Times New Roman" w:hAnsi="Times New Roman" w:eastAsia="仿宋_GB2312" w:cs="Times New Roman"/>
                <w:color w:val="000000"/>
                <w:sz w:val="24"/>
              </w:rPr>
              <w:t>交通管理与控制，32学时</w:t>
            </w: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ACCB3F0">
            <w:pPr>
              <w:widowControl/>
              <w:jc w:val="center"/>
              <w:textAlignment w:val="center"/>
              <w:rPr>
                <w:rFonts w:ascii="Times New Roman" w:hAnsi="Times New Roman" w:eastAsia="仿宋_GB2312" w:cs="Times New Roman"/>
                <w:b/>
                <w:bCs/>
                <w:color w:val="000000"/>
                <w:sz w:val="24"/>
              </w:rPr>
            </w:pPr>
            <w:r>
              <w:rPr>
                <w:rFonts w:ascii="Times New Roman" w:hAnsi="Times New Roman" w:eastAsia="仿宋_GB2312" w:cs="Times New Roman"/>
                <w:b/>
                <w:bCs/>
                <w:color w:val="000000"/>
                <w:sz w:val="24"/>
              </w:rPr>
              <w:t>近三年指导本科</w:t>
            </w:r>
          </w:p>
          <w:p w14:paraId="730EBC1A">
            <w:pPr>
              <w:widowControl/>
              <w:jc w:val="center"/>
              <w:textAlignment w:val="center"/>
              <w:rPr>
                <w:rFonts w:hint="default" w:ascii="仿宋_GB2312" w:eastAsia="仿宋_GB2312" w:cs="仿宋_GB2312"/>
                <w:b/>
                <w:bCs/>
                <w:color w:val="000000"/>
                <w:sz w:val="24"/>
                <w:szCs w:val="24"/>
              </w:rPr>
            </w:pPr>
            <w:r>
              <w:rPr>
                <w:rFonts w:ascii="Times New Roman" w:hAnsi="Times New Roman" w:eastAsia="仿宋_GB2312" w:cs="Times New Roman"/>
                <w:b/>
                <w:bCs/>
                <w:color w:val="000000"/>
                <w:sz w:val="24"/>
              </w:rPr>
              <w:t>毕业设计（人次）</w:t>
            </w:r>
          </w:p>
        </w:tc>
        <w:tc>
          <w:tcPr>
            <w:tcW w:w="195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D69904E">
            <w:pPr>
              <w:jc w:val="center"/>
              <w:rPr>
                <w:rFonts w:hint="default" w:ascii="仿宋_GB2312" w:eastAsia="仿宋_GB2312" w:cs="仿宋_GB2312"/>
                <w:color w:val="000000"/>
              </w:rPr>
            </w:pPr>
            <w:r>
              <w:rPr>
                <w:rFonts w:ascii="Times New Roman" w:hAnsi="Times New Roman" w:eastAsia="仿宋_GB2312" w:cs="Times New Roman"/>
                <w:color w:val="000000"/>
              </w:rPr>
              <w:t>24</w:t>
            </w:r>
          </w:p>
        </w:tc>
      </w:tr>
    </w:tbl>
    <w:p w14:paraId="2BF76260">
      <w:pPr>
        <w:spacing w:line="362" w:lineRule="exact"/>
        <w:ind w:left="458"/>
        <w:jc w:val="both"/>
        <w:rPr>
          <w:rFonts w:ascii="仿宋_GB2312" w:hAnsi="仿宋_GB2312" w:eastAsia="仿宋_GB2312" w:cs="仿宋_GB2312"/>
          <w:spacing w:val="-1"/>
          <w:sz w:val="24"/>
        </w:rPr>
      </w:pPr>
      <w:r>
        <w:rPr>
          <w:rFonts w:hint="eastAsia" w:ascii="仿宋_GB2312" w:hAnsi="仿宋_GB2312" w:eastAsia="仿宋_GB2312" w:cs="仿宋_GB2312"/>
          <w:b/>
          <w:sz w:val="24"/>
        </w:rPr>
        <w:t>注：</w:t>
      </w:r>
      <w:r>
        <w:rPr>
          <w:rFonts w:hint="eastAsia" w:ascii="仿宋_GB2312" w:hAnsi="仿宋_GB2312" w:eastAsia="仿宋_GB2312" w:cs="仿宋_GB2312"/>
          <w:spacing w:val="-1"/>
          <w:sz w:val="24"/>
        </w:rPr>
        <w:t>填写三至五人，只填本专业专任教师，每人一表。</w:t>
      </w:r>
    </w:p>
    <w:p w14:paraId="539DB43F">
      <w:pPr>
        <w:rPr>
          <w:rFonts w:ascii="黑体" w:eastAsia="黑体"/>
          <w:sz w:val="36"/>
          <w:lang w:val="en-US"/>
        </w:rPr>
      </w:pPr>
      <w:r>
        <w:rPr>
          <w:rFonts w:hint="eastAsia" w:ascii="黑体" w:eastAsia="黑体"/>
          <w:sz w:val="36"/>
          <w:lang w:val="en-US"/>
        </w:rPr>
        <w:br w:type="page"/>
      </w:r>
    </w:p>
    <w:p w14:paraId="1C9C4DA8">
      <w:pPr>
        <w:jc w:val="center"/>
        <w:rPr>
          <w:rFonts w:ascii="黑体" w:eastAsia="黑体"/>
          <w:sz w:val="36"/>
          <w:lang w:val="en-US"/>
        </w:rPr>
      </w:pPr>
      <w:r>
        <w:rPr>
          <w:rFonts w:ascii="黑体" w:eastAsia="黑体"/>
          <w:sz w:val="36"/>
          <w:lang w:val="en-US"/>
        </w:rPr>
        <w:t>5</w:t>
      </w:r>
      <w:r>
        <w:rPr>
          <w:rFonts w:hint="eastAsia" w:ascii="黑体" w:eastAsia="黑体"/>
          <w:sz w:val="36"/>
          <w:lang w:val="en-US"/>
        </w:rPr>
        <w:t>.教学条件情况表</w:t>
      </w:r>
    </w:p>
    <w:tbl>
      <w:tblPr>
        <w:tblStyle w:val="6"/>
        <w:tblW w:w="9376" w:type="dxa"/>
        <w:jc w:val="center"/>
        <w:tblLayout w:type="fixed"/>
        <w:tblCellMar>
          <w:top w:w="0" w:type="dxa"/>
          <w:left w:w="0" w:type="dxa"/>
          <w:bottom w:w="0" w:type="dxa"/>
          <w:right w:w="0" w:type="dxa"/>
        </w:tblCellMar>
      </w:tblPr>
      <w:tblGrid>
        <w:gridCol w:w="2761"/>
        <w:gridCol w:w="1746"/>
        <w:gridCol w:w="2897"/>
        <w:gridCol w:w="1972"/>
      </w:tblGrid>
      <w:tr w14:paraId="28FA8217">
        <w:tblPrEx>
          <w:tblCellMar>
            <w:top w:w="0" w:type="dxa"/>
            <w:left w:w="0" w:type="dxa"/>
            <w:bottom w:w="0" w:type="dxa"/>
            <w:right w:w="0" w:type="dxa"/>
          </w:tblCellMar>
        </w:tblPrEx>
        <w:trPr>
          <w:trHeight w:val="643" w:hRule="atLeast"/>
          <w:jc w:val="center"/>
        </w:trPr>
        <w:tc>
          <w:tcPr>
            <w:tcW w:w="27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EBDB167">
            <w:pPr>
              <w:widowControl/>
              <w:jc w:val="center"/>
              <w:textAlignment w:val="center"/>
              <w:rPr>
                <w:rFonts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申报专业副高及以上</w:t>
            </w:r>
          </w:p>
          <w:p w14:paraId="138C314B">
            <w:pPr>
              <w:widowControl/>
              <w:jc w:val="center"/>
              <w:textAlignment w:val="center"/>
              <w:rPr>
                <w:rFonts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职称（在岗）人数</w:t>
            </w:r>
          </w:p>
        </w:tc>
        <w:tc>
          <w:tcPr>
            <w:tcW w:w="174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ECB2081">
            <w:pPr>
              <w:jc w:val="center"/>
              <w:rPr>
                <w:rFonts w:hint="default"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15</w:t>
            </w:r>
          </w:p>
        </w:tc>
        <w:tc>
          <w:tcPr>
            <w:tcW w:w="28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12807DC">
            <w:pPr>
              <w:widowControl/>
              <w:jc w:val="center"/>
              <w:textAlignment w:val="center"/>
              <w:rPr>
                <w:rFonts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其中校外兼职人数</w:t>
            </w:r>
          </w:p>
        </w:tc>
        <w:tc>
          <w:tcPr>
            <w:tcW w:w="19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74E1EC1">
            <w:pPr>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6</w:t>
            </w:r>
          </w:p>
        </w:tc>
      </w:tr>
      <w:tr w14:paraId="6FC82592">
        <w:tblPrEx>
          <w:tblCellMar>
            <w:top w:w="0" w:type="dxa"/>
            <w:left w:w="0" w:type="dxa"/>
            <w:bottom w:w="0" w:type="dxa"/>
            <w:right w:w="0" w:type="dxa"/>
          </w:tblCellMar>
        </w:tblPrEx>
        <w:trPr>
          <w:trHeight w:val="743" w:hRule="atLeast"/>
          <w:jc w:val="center"/>
        </w:trPr>
        <w:tc>
          <w:tcPr>
            <w:tcW w:w="27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965F475">
            <w:pPr>
              <w:widowControl/>
              <w:jc w:val="center"/>
              <w:textAlignment w:val="center"/>
              <w:rPr>
                <w:rFonts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可用于该专业的教学实验设备数量（千元以上）</w:t>
            </w:r>
          </w:p>
        </w:tc>
        <w:tc>
          <w:tcPr>
            <w:tcW w:w="174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7393A93">
            <w:pPr>
              <w:jc w:val="center"/>
              <w:rPr>
                <w:rFonts w:hint="default"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971(台/件)</w:t>
            </w:r>
          </w:p>
        </w:tc>
        <w:tc>
          <w:tcPr>
            <w:tcW w:w="28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1D7DB96">
            <w:pPr>
              <w:widowControl/>
              <w:jc w:val="center"/>
              <w:textAlignment w:val="center"/>
              <w:rPr>
                <w:rFonts w:ascii="仿宋_GB2312" w:eastAsia="仿宋_GB2312" w:cs="仿宋_GB2312"/>
                <w:color w:val="000000"/>
                <w:sz w:val="24"/>
                <w:szCs w:val="24"/>
              </w:rPr>
            </w:pPr>
            <w:r>
              <w:rPr>
                <w:rFonts w:hint="eastAsia" w:ascii="仿宋_GB2312" w:eastAsia="仿宋_GB2312" w:cs="仿宋_GB2312"/>
                <w:b/>
                <w:bCs/>
                <w:color w:val="000000"/>
                <w:sz w:val="24"/>
                <w:szCs w:val="24"/>
                <w:lang w:val="en-US"/>
              </w:rPr>
              <w:t>可用于该专业的教学实验设备总价值</w:t>
            </w:r>
            <w:r>
              <w:rPr>
                <w:rFonts w:hint="eastAsia" w:ascii="仿宋_GB2312" w:eastAsia="仿宋_GB2312" w:cs="仿宋_GB2312"/>
                <w:b/>
                <w:bCs/>
                <w:color w:val="000000"/>
                <w:sz w:val="24"/>
                <w:szCs w:val="24"/>
                <w:highlight w:val="none"/>
                <w:lang w:val="en-US"/>
              </w:rPr>
              <w:t>（万元）</w:t>
            </w:r>
          </w:p>
        </w:tc>
        <w:tc>
          <w:tcPr>
            <w:tcW w:w="19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84C2E20">
            <w:pPr>
              <w:jc w:val="center"/>
              <w:rPr>
                <w:rFonts w:hint="default"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1699.111</w:t>
            </w:r>
          </w:p>
        </w:tc>
      </w:tr>
      <w:tr w14:paraId="58D7073D">
        <w:tblPrEx>
          <w:tblCellMar>
            <w:top w:w="0" w:type="dxa"/>
            <w:left w:w="0" w:type="dxa"/>
            <w:bottom w:w="0" w:type="dxa"/>
            <w:right w:w="0" w:type="dxa"/>
          </w:tblCellMar>
        </w:tblPrEx>
        <w:trPr>
          <w:trHeight w:val="4059" w:hRule="atLeast"/>
          <w:jc w:val="center"/>
        </w:trPr>
        <w:tc>
          <w:tcPr>
            <w:tcW w:w="27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7578AB7">
            <w:pPr>
              <w:widowControl/>
              <w:jc w:val="center"/>
              <w:textAlignment w:val="center"/>
              <w:rPr>
                <w:rFonts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教学条件建设规划</w:t>
            </w:r>
          </w:p>
          <w:p w14:paraId="5AF57A91">
            <w:pPr>
              <w:widowControl/>
              <w:jc w:val="center"/>
              <w:textAlignment w:val="center"/>
              <w:rPr>
                <w:rFonts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及保障措施</w:t>
            </w:r>
          </w:p>
          <w:p w14:paraId="03BFB4C9">
            <w:pPr>
              <w:widowControl/>
              <w:jc w:val="center"/>
              <w:textAlignment w:val="center"/>
              <w:rPr>
                <w:rFonts w:ascii="仿宋_GB2312" w:eastAsia="仿宋_GB2312" w:cs="仿宋_GB2312"/>
                <w:b/>
                <w:bCs/>
                <w:color w:val="000000"/>
                <w:sz w:val="24"/>
                <w:szCs w:val="24"/>
                <w:lang w:val="en-US"/>
              </w:rPr>
            </w:pPr>
            <w:r>
              <w:rPr>
                <w:rFonts w:hint="eastAsia" w:ascii="仿宋_GB2312" w:eastAsia="仿宋_GB2312" w:cs="仿宋_GB2312"/>
                <w:color w:val="000000"/>
                <w:sz w:val="24"/>
                <w:szCs w:val="24"/>
                <w:lang w:val="en-US"/>
              </w:rPr>
              <w:t>（500字以内）</w:t>
            </w:r>
          </w:p>
        </w:tc>
        <w:tc>
          <w:tcPr>
            <w:tcW w:w="6615"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35F3D5A">
            <w:pPr>
              <w:jc w:val="left"/>
              <w:rPr>
                <w:rFonts w:hint="default"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一、教学条件</w:t>
            </w:r>
          </w:p>
          <w:p w14:paraId="34D6C45C">
            <w:pPr>
              <w:jc w:val="left"/>
              <w:rPr>
                <w:rFonts w:hint="eastAsia" w:ascii="仿宋_GB2312" w:eastAsia="仿宋_GB2312" w:cs="仿宋_GB2312"/>
                <w:color w:val="000000"/>
                <w:sz w:val="24"/>
                <w:szCs w:val="24"/>
              </w:rPr>
            </w:pPr>
            <w:r>
              <w:rPr>
                <w:rFonts w:hint="eastAsia" w:ascii="仿宋_GB2312" w:eastAsia="仿宋_GB2312" w:cs="仿宋_GB2312"/>
                <w:color w:val="000000"/>
                <w:sz w:val="24"/>
                <w:szCs w:val="24"/>
              </w:rPr>
              <w:t>1.实验实训条件建设。专业现有设备覆盖交通规划仿真、大数据分析、结构检测等主干实验需求。规划新建低空智巡交通实验室，下设低空管制模拟中心、驾驶模拟中心及道路交通基础设施数字化运维中心，配备高性能计算服务器与仿真系统，实现“地面+低空”双域实训全覆盖。</w:t>
            </w:r>
          </w:p>
          <w:p w14:paraId="017B49A6">
            <w:pPr>
              <w:jc w:val="left"/>
              <w:rPr>
                <w:rFonts w:hint="eastAsia" w:ascii="仿宋_GB2312" w:eastAsia="仿宋_GB2312" w:cs="仿宋_GB2312"/>
                <w:color w:val="000000"/>
                <w:sz w:val="24"/>
                <w:szCs w:val="24"/>
              </w:rPr>
            </w:pPr>
            <w:r>
              <w:rPr>
                <w:rFonts w:hint="eastAsia" w:ascii="仿宋_GB2312" w:eastAsia="仿宋_GB2312" w:cs="仿宋_GB2312"/>
                <w:color w:val="000000"/>
                <w:sz w:val="24"/>
                <w:szCs w:val="24"/>
              </w:rPr>
              <w:t>2.师资队伍建设。</w:t>
            </w:r>
            <w:r>
              <w:rPr>
                <w:rFonts w:hint="eastAsia" w:ascii="仿宋_GB2312" w:eastAsia="仿宋_GB2312" w:cs="仿宋_GB2312"/>
                <w:color w:val="000000"/>
                <w:sz w:val="24"/>
                <w:szCs w:val="24"/>
                <w:lang w:val="en-US" w:eastAsia="zh-CN"/>
              </w:rPr>
              <w:t>依托校内通信工程、计算机科学与技术等学科共享师资与实验资源，构建跨学科教学团队；引进或培养低空领域青年教师2—3名，聘请企业技术专家3—5名担任产业导师，实施“双师型”培养计划，打造专兼结合的师资队伍。</w:t>
            </w:r>
          </w:p>
          <w:p w14:paraId="7E04D5D8">
            <w:pPr>
              <w:jc w:val="left"/>
              <w:rPr>
                <w:rFonts w:hint="eastAsia" w:ascii="仿宋_GB2312" w:eastAsia="仿宋_GB2312" w:cs="仿宋_GB2312"/>
                <w:color w:val="000000"/>
                <w:sz w:val="24"/>
                <w:szCs w:val="24"/>
              </w:rPr>
            </w:pPr>
            <w:r>
              <w:rPr>
                <w:rFonts w:hint="eastAsia" w:ascii="仿宋_GB2312" w:eastAsia="仿宋_GB2312" w:cs="仿宋_GB2312"/>
                <w:color w:val="000000"/>
                <w:sz w:val="24"/>
                <w:szCs w:val="24"/>
              </w:rPr>
              <w:t>3.实践教学基地建设。</w:t>
            </w:r>
            <w:r>
              <w:rPr>
                <w:rFonts w:hint="eastAsia" w:ascii="仿宋_GB2312" w:eastAsia="仿宋_GB2312" w:cs="仿宋_GB2312"/>
                <w:color w:val="000000"/>
                <w:sz w:val="24"/>
                <w:szCs w:val="24"/>
                <w:lang w:val="en-US" w:eastAsia="zh-CN"/>
              </w:rPr>
              <w:t>在现有8个校外实习基地基础上，新建不少于3个实践教学基地，推行企业真实项目驱动的实践教学模式，实现实习实训与岗位需求有效衔接。</w:t>
            </w:r>
          </w:p>
          <w:p w14:paraId="62E73C84">
            <w:pPr>
              <w:jc w:val="left"/>
              <w:rPr>
                <w:rFonts w:hint="eastAsia" w:ascii="仿宋_GB2312" w:eastAsia="仿宋_GB2312" w:cs="仿宋_GB2312"/>
                <w:color w:val="000000"/>
                <w:sz w:val="24"/>
                <w:szCs w:val="24"/>
              </w:rPr>
            </w:pPr>
            <w:r>
              <w:rPr>
                <w:rFonts w:hint="eastAsia" w:ascii="仿宋_GB2312" w:eastAsia="仿宋_GB2312" w:cs="仿宋_GB2312"/>
                <w:color w:val="000000"/>
                <w:sz w:val="24"/>
                <w:szCs w:val="24"/>
              </w:rPr>
              <w:t>二、保障措施</w:t>
            </w:r>
          </w:p>
          <w:p w14:paraId="31D8C1B7">
            <w:pPr>
              <w:jc w:val="left"/>
              <w:rPr>
                <w:rFonts w:hint="eastAsia" w:ascii="仿宋_GB2312" w:eastAsia="仿宋_GB2312" w:cs="仿宋_GB2312"/>
                <w:color w:val="000000"/>
                <w:sz w:val="24"/>
                <w:szCs w:val="24"/>
              </w:rPr>
            </w:pPr>
            <w:r>
              <w:rPr>
                <w:rFonts w:hint="eastAsia" w:ascii="仿宋_GB2312" w:eastAsia="仿宋_GB2312" w:cs="仿宋_GB2312"/>
                <w:color w:val="000000"/>
                <w:sz w:val="24"/>
                <w:szCs w:val="24"/>
              </w:rPr>
              <w:t>1. 组织与机制保障。 成立学科专业优化调整工作组，建立跨部门协同机制，统筹资源配置，定期开展专业评估论证，动态优化建设方向。</w:t>
            </w:r>
          </w:p>
          <w:p w14:paraId="0622DBA7">
            <w:pPr>
              <w:jc w:val="left"/>
              <w:rPr>
                <w:rFonts w:hint="eastAsia" w:ascii="仿宋_GB2312" w:eastAsia="仿宋_GB2312" w:cs="仿宋_GB2312"/>
                <w:color w:val="000000"/>
                <w:sz w:val="24"/>
                <w:szCs w:val="24"/>
              </w:rPr>
            </w:pPr>
            <w:r>
              <w:rPr>
                <w:rFonts w:hint="eastAsia" w:ascii="仿宋_GB2312" w:eastAsia="仿宋_GB2312" w:cs="仿宋_GB2312"/>
                <w:color w:val="000000"/>
                <w:sz w:val="24"/>
                <w:szCs w:val="24"/>
              </w:rPr>
              <w:t>2. 政策与资源保障。实施专项资源倾斜，落实实验室建设与运行经费保障，确保教学条件持续改善。</w:t>
            </w:r>
          </w:p>
          <w:p w14:paraId="3B2F2D27">
            <w:pPr>
              <w:jc w:val="left"/>
              <w:rPr>
                <w:rFonts w:ascii="仿宋_GB2312" w:eastAsia="仿宋_GB2312" w:cs="仿宋_GB2312"/>
                <w:color w:val="000000"/>
                <w:sz w:val="24"/>
                <w:szCs w:val="24"/>
              </w:rPr>
            </w:pPr>
            <w:r>
              <w:rPr>
                <w:rFonts w:hint="eastAsia" w:ascii="仿宋_GB2312" w:eastAsia="仿宋_GB2312" w:cs="仿宋_GB2312"/>
                <w:color w:val="000000"/>
                <w:sz w:val="24"/>
                <w:szCs w:val="24"/>
              </w:rPr>
              <w:t>3. 教学质量监控保障。革新课程体系，开设“人工智能+课程”；实施全过程教学质量监控，强化学科竞赛与创新创业教育学分认定，形成持续改进的质量闭环。</w:t>
            </w:r>
          </w:p>
        </w:tc>
      </w:tr>
      <w:tr w14:paraId="08D6D81E">
        <w:tblPrEx>
          <w:tblCellMar>
            <w:top w:w="0" w:type="dxa"/>
            <w:left w:w="0" w:type="dxa"/>
            <w:bottom w:w="0" w:type="dxa"/>
            <w:right w:w="0" w:type="dxa"/>
          </w:tblCellMar>
        </w:tblPrEx>
        <w:trPr>
          <w:trHeight w:val="1443" w:hRule="atLeast"/>
          <w:jc w:val="center"/>
        </w:trPr>
        <w:tc>
          <w:tcPr>
            <w:tcW w:w="27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9EAC62A">
            <w:pPr>
              <w:widowControl/>
              <w:jc w:val="center"/>
              <w:textAlignment w:val="center"/>
              <w:rPr>
                <w:rFonts w:ascii="仿宋_GB2312" w:eastAsia="仿宋_GB2312" w:cs="仿宋_GB2312"/>
                <w:b/>
                <w:bCs/>
                <w:color w:val="000000"/>
                <w:sz w:val="24"/>
                <w:szCs w:val="24"/>
                <w:lang w:val="en-US"/>
              </w:rPr>
            </w:pPr>
            <w:r>
              <w:rPr>
                <w:rFonts w:hint="eastAsia" w:ascii="仿宋_GB2312" w:eastAsia="仿宋_GB2312" w:cs="仿宋_GB2312"/>
                <w:b/>
                <w:bCs/>
                <w:color w:val="000000"/>
                <w:sz w:val="24"/>
                <w:szCs w:val="24"/>
                <w:lang w:val="en-US"/>
              </w:rPr>
              <w:t>开办经费及来源</w:t>
            </w:r>
          </w:p>
          <w:p w14:paraId="29BE94F4">
            <w:pPr>
              <w:widowControl/>
              <w:jc w:val="center"/>
              <w:textAlignment w:val="center"/>
              <w:rPr>
                <w:rFonts w:ascii="仿宋_GB2312" w:eastAsia="仿宋_GB2312" w:cs="仿宋_GB2312"/>
                <w:b/>
                <w:bCs/>
                <w:color w:val="000000"/>
                <w:sz w:val="24"/>
                <w:szCs w:val="24"/>
                <w:lang w:val="en-US"/>
              </w:rPr>
            </w:pPr>
            <w:r>
              <w:rPr>
                <w:rFonts w:hint="eastAsia" w:ascii="仿宋_GB2312" w:eastAsia="仿宋_GB2312" w:cs="仿宋_GB2312"/>
                <w:color w:val="000000"/>
                <w:sz w:val="24"/>
                <w:szCs w:val="24"/>
                <w:lang w:val="en-US"/>
              </w:rPr>
              <w:t>（500字以内）</w:t>
            </w:r>
          </w:p>
        </w:tc>
        <w:tc>
          <w:tcPr>
            <w:tcW w:w="661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E3A8F15">
            <w:pPr>
              <w:ind w:firstLine="440" w:firstLineChars="200"/>
              <w:jc w:val="left"/>
              <w:rPr>
                <w:rFonts w:hint="eastAsia" w:ascii="仿宋_GB2312" w:eastAsia="仿宋_GB2312" w:cs="仿宋_GB2312"/>
                <w:color w:val="000000"/>
              </w:rPr>
            </w:pPr>
            <w:r>
              <w:rPr>
                <w:rFonts w:hint="eastAsia" w:ascii="仿宋_GB2312" w:eastAsia="仿宋_GB2312" w:cs="仿宋_GB2312"/>
                <w:color w:val="000000"/>
              </w:rPr>
              <w:t>本本专业办学经费遵循“盘活存量、精准增量、产教反哺”原则，统筹保障专业建设需求。</w:t>
            </w:r>
          </w:p>
          <w:p w14:paraId="684C6470">
            <w:pPr>
              <w:ind w:firstLine="440" w:firstLineChars="200"/>
              <w:jc w:val="left"/>
              <w:rPr>
                <w:rFonts w:hint="eastAsia" w:ascii="仿宋_GB2312" w:eastAsia="仿宋_GB2312" w:cs="仿宋_GB2312"/>
                <w:color w:val="000000"/>
              </w:rPr>
            </w:pPr>
            <w:r>
              <w:rPr>
                <w:rFonts w:hint="eastAsia" w:ascii="仿宋_GB2312" w:eastAsia="仿宋_GB2312" w:cs="仿宋_GB2312"/>
                <w:color w:val="000000"/>
                <w:lang w:val="en-US" w:eastAsia="zh-CN"/>
              </w:rPr>
              <w:t>1</w:t>
            </w:r>
            <w:r>
              <w:rPr>
                <w:rFonts w:hint="eastAsia" w:ascii="仿宋_GB2312" w:eastAsia="仿宋_GB2312" w:cs="仿宋_GB2312"/>
                <w:color w:val="000000"/>
              </w:rPr>
              <w:t>、经费构成与使用规划</w:t>
            </w:r>
          </w:p>
          <w:p w14:paraId="6B8914EF">
            <w:pPr>
              <w:ind w:firstLine="440" w:firstLineChars="200"/>
              <w:jc w:val="left"/>
              <w:rPr>
                <w:rFonts w:hint="eastAsia" w:ascii="仿宋_GB2312" w:eastAsia="仿宋_GB2312" w:cs="仿宋_GB2312"/>
                <w:color w:val="000000"/>
              </w:rPr>
            </w:pPr>
            <w:r>
              <w:rPr>
                <w:rFonts w:hint="eastAsia" w:ascii="仿宋_GB2312" w:eastAsia="仿宋_GB2312" w:cs="仿宋_GB2312"/>
                <w:color w:val="000000"/>
              </w:rPr>
              <w:t>专业建设总投入280.5万元。其中，既有投入115.5万元（自治区产业学院建设35万元、中央支持地方高校改革发展资金30万元、学校学科建设12万元、专业日常运行8.5万元及实验室专项30万元），已覆盖交通规划仿真、大数据分析、结构检测、无人机操控及BIM建模等主干实验条件。</w:t>
            </w:r>
          </w:p>
          <w:p w14:paraId="3C57EB9A">
            <w:pPr>
              <w:ind w:firstLine="440" w:firstLineChars="200"/>
              <w:jc w:val="left"/>
              <w:rPr>
                <w:rFonts w:hint="eastAsia" w:ascii="仿宋_GB2312" w:eastAsia="仿宋_GB2312" w:cs="仿宋_GB2312"/>
                <w:color w:val="000000"/>
              </w:rPr>
            </w:pPr>
            <w:r>
              <w:rPr>
                <w:rFonts w:hint="eastAsia" w:ascii="仿宋_GB2312" w:eastAsia="仿宋_GB2312" w:cs="仿宋_GB2312"/>
                <w:color w:val="000000"/>
              </w:rPr>
              <w:t>规划新增投入165万元，聚焦“低空管控+设施运维”两大方向：63万元用于扩建空地协同虚拟仿真中心，购置低空管制模拟系统、交通流仿真平台及高性能服务器；60万元用于建设驾驶模拟中心与数字化运维中心，配备驾驶模拟器、数字孪生建模系统及结构健康监测装置；31.5万元用于师资建设（企业导师20万元、教师认证培训11.5万元）；10.5万元用于技术转化与人才培养（专利培育5万元、学生微项目5.5万元）。新增投入严控硬件采购，最大化复用现有资源。</w:t>
            </w:r>
          </w:p>
          <w:p w14:paraId="0CD6BDEF">
            <w:pPr>
              <w:ind w:firstLine="440" w:firstLineChars="200"/>
              <w:jc w:val="left"/>
              <w:rPr>
                <w:rFonts w:hint="eastAsia" w:ascii="仿宋_GB2312" w:eastAsia="仿宋_GB2312" w:cs="仿宋_GB2312"/>
                <w:color w:val="000000"/>
              </w:rPr>
            </w:pPr>
            <w:r>
              <w:rPr>
                <w:rFonts w:hint="eastAsia" w:ascii="仿宋_GB2312" w:eastAsia="仿宋_GB2312" w:cs="仿宋_GB2312"/>
                <w:color w:val="000000"/>
                <w:lang w:val="en-US" w:eastAsia="zh-CN"/>
              </w:rPr>
              <w:t>2</w:t>
            </w:r>
            <w:r>
              <w:rPr>
                <w:rFonts w:hint="eastAsia" w:ascii="仿宋_GB2312" w:eastAsia="仿宋_GB2312" w:cs="仿宋_GB2312"/>
                <w:color w:val="000000"/>
              </w:rPr>
              <w:t>、经费来源</w:t>
            </w:r>
          </w:p>
          <w:p w14:paraId="537CC40C">
            <w:pPr>
              <w:ind w:firstLine="440" w:firstLineChars="200"/>
              <w:jc w:val="left"/>
              <w:rPr>
                <w:rFonts w:ascii="仿宋_GB2312" w:eastAsia="仿宋_GB2312" w:cs="仿宋_GB2312"/>
                <w:color w:val="000000"/>
              </w:rPr>
            </w:pPr>
            <w:r>
              <w:rPr>
                <w:rFonts w:hint="eastAsia" w:ascii="仿宋_GB2312" w:eastAsia="仿宋_GB2312" w:cs="仿宋_GB2312"/>
                <w:color w:val="000000"/>
              </w:rPr>
              <w:t>经费来源实行多元协同机制：政府专项约99万元（60%），申请自治区现代产业学院与低空经济示范资金；学校专项约49.5万元（30%），依托中央支持地方高校改革发展资金及校级学科建设专项；企业反哺约16.5万元（10%），通过技术微服务抵现和设备捐赠实现。</w:t>
            </w:r>
          </w:p>
        </w:tc>
      </w:tr>
      <w:tr w14:paraId="4C641A2C">
        <w:tblPrEx>
          <w:tblCellMar>
            <w:top w:w="0" w:type="dxa"/>
            <w:left w:w="0" w:type="dxa"/>
            <w:bottom w:w="0" w:type="dxa"/>
            <w:right w:w="0" w:type="dxa"/>
          </w:tblCellMar>
        </w:tblPrEx>
        <w:trPr>
          <w:trHeight w:val="1317" w:hRule="atLeast"/>
          <w:jc w:val="center"/>
        </w:trPr>
        <w:tc>
          <w:tcPr>
            <w:tcW w:w="276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E1DF39D">
            <w:pPr>
              <w:widowControl/>
              <w:jc w:val="center"/>
              <w:textAlignment w:val="center"/>
              <w:rPr>
                <w:rFonts w:ascii="仿宋_GB2312" w:eastAsia="仿宋_GB2312" w:cs="仿宋_GB2312"/>
                <w:b/>
                <w:bCs/>
                <w:color w:val="000000"/>
                <w:sz w:val="24"/>
                <w:szCs w:val="24"/>
              </w:rPr>
            </w:pPr>
            <w:r>
              <w:rPr>
                <w:rFonts w:hint="eastAsia" w:ascii="仿宋_GB2312" w:eastAsia="仿宋_GB2312" w:cs="仿宋_GB2312"/>
                <w:b/>
                <w:bCs/>
                <w:color w:val="000000"/>
                <w:sz w:val="24"/>
                <w:szCs w:val="24"/>
                <w:lang w:val="en-US"/>
              </w:rPr>
              <w:t>实践教学基地（个）</w:t>
            </w:r>
            <w:r>
              <w:rPr>
                <w:rFonts w:hint="eastAsia" w:ascii="仿宋_GB2312" w:eastAsia="仿宋_GB2312" w:cs="仿宋_GB2312"/>
                <w:b/>
                <w:bCs/>
                <w:color w:val="000000"/>
                <w:sz w:val="24"/>
                <w:szCs w:val="24"/>
                <w:lang w:val="en-US"/>
              </w:rPr>
              <w:br w:type="textWrapping"/>
            </w:r>
            <w:r>
              <w:rPr>
                <w:rFonts w:hint="eastAsia" w:ascii="仿宋_GB2312" w:eastAsia="仿宋_GB2312" w:cs="仿宋_GB2312"/>
                <w:b/>
                <w:bCs/>
                <w:color w:val="000000"/>
                <w:sz w:val="24"/>
                <w:szCs w:val="24"/>
                <w:lang w:val="en-US"/>
              </w:rPr>
              <w:t>（请附合作协议等）</w:t>
            </w:r>
          </w:p>
        </w:tc>
        <w:tc>
          <w:tcPr>
            <w:tcW w:w="661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12FDA60">
            <w:pPr>
              <w:numPr>
                <w:ilvl w:val="0"/>
                <w:numId w:val="2"/>
              </w:numPr>
              <w:jc w:val="both"/>
              <w:rPr>
                <w:rFonts w:hint="default" w:ascii="仿宋_GB2312" w:eastAsia="仿宋_GB2312" w:cs="仿宋_GB2312"/>
                <w:color w:val="000000"/>
                <w:lang w:val="en-US" w:eastAsia="zh-CN"/>
              </w:rPr>
            </w:pPr>
            <w:r>
              <w:rPr>
                <w:rFonts w:hint="default" w:ascii="仿宋_GB2312" w:eastAsia="仿宋_GB2312" w:cs="仿宋_GB2312"/>
                <w:color w:val="000000"/>
                <w:lang w:val="en-US" w:eastAsia="zh-CN"/>
              </w:rPr>
              <w:t>包头市公安局交通管理支队2023-2026</w:t>
            </w:r>
          </w:p>
          <w:p w14:paraId="3C642012">
            <w:pPr>
              <w:numPr>
                <w:ilvl w:val="0"/>
                <w:numId w:val="2"/>
              </w:numPr>
              <w:jc w:val="both"/>
              <w:rPr>
                <w:rFonts w:hint="default" w:ascii="仿宋_GB2312" w:eastAsia="仿宋_GB2312" w:cs="仿宋_GB2312"/>
                <w:color w:val="000000"/>
                <w:lang w:val="en-US" w:eastAsia="zh-CN"/>
              </w:rPr>
            </w:pPr>
            <w:r>
              <w:rPr>
                <w:rFonts w:hint="default" w:ascii="仿宋_GB2312" w:eastAsia="仿宋_GB2312" w:cs="仿宋_GB2312"/>
                <w:color w:val="000000"/>
                <w:lang w:val="en-US" w:eastAsia="zh-CN"/>
              </w:rPr>
              <w:t>广东振业优控科技股份有限公司2025-2028</w:t>
            </w:r>
          </w:p>
          <w:p w14:paraId="28E0289E">
            <w:pPr>
              <w:numPr>
                <w:ilvl w:val="0"/>
                <w:numId w:val="2"/>
              </w:numPr>
              <w:jc w:val="both"/>
              <w:rPr>
                <w:rFonts w:hint="default" w:ascii="仿宋_GB2312" w:eastAsia="仿宋_GB2312" w:cs="仿宋_GB2312"/>
                <w:color w:val="000000"/>
                <w:lang w:val="en-US" w:eastAsia="zh-CN"/>
              </w:rPr>
            </w:pPr>
            <w:r>
              <w:rPr>
                <w:rFonts w:hint="default" w:ascii="仿宋_GB2312" w:eastAsia="仿宋_GB2312" w:cs="仿宋_GB2312"/>
                <w:color w:val="000000"/>
                <w:lang w:val="en-US" w:eastAsia="zh-CN"/>
              </w:rPr>
              <w:t>内蒙古通航航空有限公司2025-2030</w:t>
            </w:r>
          </w:p>
          <w:p w14:paraId="045F77E6">
            <w:pPr>
              <w:numPr>
                <w:ilvl w:val="0"/>
                <w:numId w:val="2"/>
              </w:numPr>
              <w:jc w:val="both"/>
              <w:rPr>
                <w:rFonts w:hint="default" w:ascii="仿宋_GB2312" w:eastAsia="仿宋_GB2312" w:cs="仿宋_GB2312"/>
                <w:color w:val="000000"/>
                <w:lang w:val="en-US" w:eastAsia="zh-CN"/>
              </w:rPr>
            </w:pPr>
            <w:r>
              <w:rPr>
                <w:rFonts w:hint="default" w:ascii="仿宋_GB2312" w:eastAsia="仿宋_GB2312" w:cs="仿宋_GB2312"/>
                <w:color w:val="000000"/>
                <w:lang w:val="en-US" w:eastAsia="zh-CN"/>
              </w:rPr>
              <w:t>内蒙古交科路桥建设有限公司2024-2029</w:t>
            </w:r>
          </w:p>
          <w:p w14:paraId="588FDC19">
            <w:pPr>
              <w:numPr>
                <w:ilvl w:val="0"/>
                <w:numId w:val="2"/>
              </w:numPr>
              <w:jc w:val="both"/>
              <w:rPr>
                <w:rFonts w:hint="default" w:ascii="仿宋_GB2312" w:eastAsia="仿宋_GB2312" w:cs="仿宋_GB2312"/>
                <w:color w:val="000000"/>
                <w:lang w:val="en-US" w:eastAsia="zh-CN"/>
              </w:rPr>
            </w:pPr>
            <w:r>
              <w:rPr>
                <w:rFonts w:hint="default" w:ascii="仿宋_GB2312" w:eastAsia="仿宋_GB2312" w:cs="仿宋_GB2312"/>
                <w:color w:val="000000"/>
                <w:lang w:val="en-US" w:eastAsia="zh-CN"/>
              </w:rPr>
              <w:t>中国二冶集团有限公司2025-2028</w:t>
            </w:r>
          </w:p>
          <w:p w14:paraId="30A8EE3E">
            <w:pPr>
              <w:numPr>
                <w:ilvl w:val="0"/>
                <w:numId w:val="2"/>
              </w:numPr>
              <w:jc w:val="both"/>
              <w:rPr>
                <w:rFonts w:hint="default" w:ascii="仿宋_GB2312" w:eastAsia="仿宋_GB2312" w:cs="仿宋_GB2312"/>
                <w:color w:val="000000"/>
                <w:lang w:val="en-US" w:eastAsia="zh-CN"/>
              </w:rPr>
            </w:pPr>
            <w:r>
              <w:rPr>
                <w:rFonts w:hint="default" w:ascii="仿宋_GB2312" w:eastAsia="仿宋_GB2312" w:cs="仿宋_GB2312"/>
                <w:color w:val="000000"/>
                <w:lang w:val="en-US" w:eastAsia="zh-CN"/>
              </w:rPr>
              <w:t>内蒙古蒙基建设工程有限公司2024-2029</w:t>
            </w:r>
          </w:p>
          <w:p w14:paraId="7C7F3B99">
            <w:pPr>
              <w:numPr>
                <w:ilvl w:val="0"/>
                <w:numId w:val="2"/>
              </w:numPr>
              <w:jc w:val="both"/>
              <w:rPr>
                <w:rFonts w:hint="default" w:ascii="仿宋_GB2312" w:eastAsia="仿宋_GB2312" w:cs="仿宋_GB2312"/>
                <w:color w:val="000000"/>
                <w:lang w:val="en-US" w:eastAsia="zh-CN"/>
              </w:rPr>
            </w:pPr>
            <w:r>
              <w:rPr>
                <w:rFonts w:hint="eastAsia" w:ascii="仿宋_GB2312" w:eastAsia="仿宋_GB2312" w:cs="仿宋_GB2312"/>
                <w:color w:val="000000"/>
                <w:lang w:val="en-US" w:eastAsia="zh-CN"/>
              </w:rPr>
              <w:t>中交路建交通科技有限公司2026-2029</w:t>
            </w:r>
          </w:p>
          <w:p w14:paraId="0414EB05">
            <w:pPr>
              <w:numPr>
                <w:ilvl w:val="0"/>
                <w:numId w:val="2"/>
              </w:numPr>
              <w:jc w:val="both"/>
              <w:rPr>
                <w:rFonts w:hint="default" w:ascii="仿宋_GB2312" w:eastAsia="仿宋_GB2312" w:cs="仿宋_GB2312"/>
                <w:color w:val="000000"/>
                <w:lang w:val="en-US" w:eastAsia="zh-CN"/>
              </w:rPr>
            </w:pPr>
            <w:r>
              <w:rPr>
                <w:rFonts w:hint="default" w:ascii="仿宋_GB2312" w:eastAsia="仿宋_GB2312" w:cs="仿宋_GB2312"/>
                <w:color w:val="000000"/>
                <w:lang w:val="en-US" w:eastAsia="zh-CN"/>
              </w:rPr>
              <w:t>包头畅行数字科技集团有限公司</w:t>
            </w:r>
            <w:r>
              <w:rPr>
                <w:rFonts w:hint="eastAsia" w:ascii="仿宋_GB2312" w:eastAsia="仿宋_GB2312" w:cs="仿宋_GB2312"/>
                <w:color w:val="000000"/>
                <w:lang w:val="en-US" w:eastAsia="zh-CN"/>
              </w:rPr>
              <w:t>2026-2029</w:t>
            </w:r>
          </w:p>
        </w:tc>
      </w:tr>
    </w:tbl>
    <w:p w14:paraId="209B8A0E"/>
    <w:p w14:paraId="08616348"/>
    <w:p w14:paraId="4BB90023"/>
    <w:p w14:paraId="112AE52D"/>
    <w:p w14:paraId="4C0420D1"/>
    <w:p w14:paraId="5E042C1C">
      <w:pPr>
        <w:rPr>
          <w:rFonts w:hint="eastAsia" w:ascii="楷体" w:hAnsi="楷体" w:eastAsia="楷体" w:cs="楷体"/>
          <w:b/>
          <w:color w:val="000000"/>
          <w:sz w:val="32"/>
          <w:szCs w:val="32"/>
          <w:lang w:val="en-US"/>
        </w:rPr>
      </w:pPr>
      <w:r>
        <w:rPr>
          <w:rFonts w:hint="eastAsia" w:ascii="楷体" w:hAnsi="楷体" w:eastAsia="楷体" w:cs="楷体"/>
          <w:b/>
          <w:color w:val="000000"/>
          <w:sz w:val="32"/>
          <w:szCs w:val="32"/>
          <w:lang w:val="en-US"/>
        </w:rPr>
        <w:br w:type="page"/>
      </w:r>
    </w:p>
    <w:p w14:paraId="2F1CCFA2">
      <w:pPr>
        <w:jc w:val="center"/>
      </w:pPr>
      <w:r>
        <w:rPr>
          <w:rFonts w:hint="eastAsia" w:ascii="楷体" w:hAnsi="楷体" w:eastAsia="楷体" w:cs="楷体"/>
          <w:b/>
          <w:color w:val="000000"/>
          <w:sz w:val="32"/>
          <w:szCs w:val="32"/>
          <w:lang w:val="en-US"/>
        </w:rPr>
        <w:t>主要教学实验设备情况表（智慧交通规划</w:t>
      </w:r>
      <w:r>
        <w:rPr>
          <w:rFonts w:hint="eastAsia" w:ascii="楷体" w:hAnsi="楷体" w:eastAsia="楷体" w:cs="楷体"/>
          <w:b/>
          <w:color w:val="000000"/>
          <w:sz w:val="32"/>
          <w:szCs w:val="32"/>
          <w:lang w:val="en-US" w:eastAsia="zh-CN"/>
        </w:rPr>
        <w:t>与管理</w:t>
      </w:r>
      <w:r>
        <w:rPr>
          <w:rFonts w:hint="eastAsia" w:ascii="楷体" w:hAnsi="楷体" w:eastAsia="楷体" w:cs="楷体"/>
          <w:b/>
          <w:color w:val="000000"/>
          <w:sz w:val="32"/>
          <w:szCs w:val="32"/>
          <w:lang w:val="en-US"/>
        </w:rPr>
        <w:t>）</w:t>
      </w:r>
    </w:p>
    <w:tbl>
      <w:tblPr>
        <w:tblStyle w:val="6"/>
        <w:tblW w:w="9410" w:type="dxa"/>
        <w:jc w:val="center"/>
        <w:tblLayout w:type="fixed"/>
        <w:tblCellMar>
          <w:top w:w="0" w:type="dxa"/>
          <w:left w:w="0" w:type="dxa"/>
          <w:bottom w:w="0" w:type="dxa"/>
          <w:right w:w="0" w:type="dxa"/>
        </w:tblCellMar>
      </w:tblPr>
      <w:tblGrid>
        <w:gridCol w:w="2636"/>
        <w:gridCol w:w="1871"/>
        <w:gridCol w:w="1643"/>
        <w:gridCol w:w="1286"/>
        <w:gridCol w:w="1974"/>
      </w:tblGrid>
      <w:tr w14:paraId="5EF6D43B">
        <w:tblPrEx>
          <w:tblCellMar>
            <w:top w:w="0" w:type="dxa"/>
            <w:left w:w="0" w:type="dxa"/>
            <w:bottom w:w="0" w:type="dxa"/>
            <w:right w:w="0" w:type="dxa"/>
          </w:tblCellMar>
        </w:tblPrEx>
        <w:trPr>
          <w:trHeight w:val="567" w:hRule="atLeast"/>
          <w:tblHeader/>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E331790">
            <w:pPr>
              <w:widowControl/>
              <w:ind w:left="110" w:leftChars="50" w:right="110" w:rightChars="50"/>
              <w:jc w:val="center"/>
              <w:textAlignment w:val="center"/>
              <w:rPr>
                <w:rFonts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lang w:val="en-US"/>
              </w:rPr>
              <w:t>教学实验设备名称</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E39109A">
            <w:pPr>
              <w:widowControl/>
              <w:ind w:left="110" w:leftChars="50" w:right="110" w:rightChars="50"/>
              <w:jc w:val="center"/>
              <w:textAlignment w:val="center"/>
              <w:rPr>
                <w:rFonts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lang w:val="en-US"/>
              </w:rPr>
              <w:t>型号规格</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C331BF4">
            <w:pPr>
              <w:widowControl/>
              <w:ind w:left="110" w:leftChars="50" w:right="110" w:rightChars="50"/>
              <w:jc w:val="center"/>
              <w:textAlignment w:val="center"/>
              <w:rPr>
                <w:rFonts w:ascii="仿宋_GB2312" w:hAnsi="仿宋_GB2312" w:eastAsia="仿宋_GB2312" w:cs="仿宋_GB2312"/>
                <w:b/>
                <w:bCs/>
                <w:color w:val="000000"/>
                <w:sz w:val="24"/>
                <w:szCs w:val="24"/>
                <w:lang w:val="en-US"/>
              </w:rPr>
            </w:pPr>
            <w:r>
              <w:rPr>
                <w:rFonts w:hint="eastAsia" w:ascii="仿宋_GB2312" w:hAnsi="仿宋_GB2312" w:eastAsia="仿宋_GB2312" w:cs="仿宋_GB2312"/>
                <w:b/>
                <w:bCs/>
                <w:color w:val="000000"/>
                <w:sz w:val="24"/>
                <w:szCs w:val="24"/>
                <w:lang w:val="en-US"/>
              </w:rPr>
              <w:t>数量(台/件)</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0E27A2A">
            <w:pPr>
              <w:widowControl/>
              <w:ind w:left="110" w:leftChars="50" w:right="110" w:rightChars="50"/>
              <w:jc w:val="center"/>
              <w:textAlignment w:val="center"/>
              <w:rPr>
                <w:rFonts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lang w:val="en-US"/>
              </w:rPr>
              <w:t>购入时间</w:t>
            </w:r>
          </w:p>
        </w:tc>
        <w:tc>
          <w:tcPr>
            <w:tcW w:w="197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39F6FA0">
            <w:pPr>
              <w:widowControl/>
              <w:ind w:left="110" w:leftChars="50" w:right="110" w:rightChars="50"/>
              <w:jc w:val="center"/>
              <w:textAlignment w:val="center"/>
              <w:rPr>
                <w:rFonts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lang w:val="en-US"/>
              </w:rPr>
              <w:t>设备总价</w:t>
            </w:r>
            <w:r>
              <w:rPr>
                <w:rFonts w:hint="eastAsia" w:ascii="仿宋_GB2312" w:hAnsi="仿宋_GB2312" w:eastAsia="仿宋_GB2312" w:cs="仿宋_GB2312"/>
                <w:b/>
                <w:bCs/>
                <w:color w:val="000000"/>
                <w:sz w:val="24"/>
                <w:szCs w:val="24"/>
                <w:highlight w:val="none"/>
                <w:lang w:val="en-US"/>
              </w:rPr>
              <w:t>（千元）</w:t>
            </w:r>
          </w:p>
        </w:tc>
      </w:tr>
      <w:tr w14:paraId="59E87DBD">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FC227F">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无人机巡检系统</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2426977">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M400、A30、L3</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74487A0">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38BB7EE">
            <w:pPr>
              <w:spacing w:before="0" w:after="0" w:line="240" w:lineRule="auto"/>
              <w:jc w:val="center"/>
              <w:rPr>
                <w:rFonts w:ascii="仿宋_GB2312" w:hAnsi="仿宋_GB2312" w:eastAsia="仿宋_GB2312" w:cs="仿宋_GB2312"/>
                <w:color w:val="000000"/>
                <w:sz w:val="24"/>
                <w:szCs w:val="24"/>
                <w:lang w:val="en-US"/>
              </w:rPr>
            </w:pPr>
            <w:r>
              <w:rPr>
                <w:rFonts w:hint="eastAsia" w:ascii="方正仿宋_GB2312" w:hAnsi="方正仿宋_GB2312" w:eastAsia="方正仿宋_GB2312" w:cs="方正仿宋_GB2312"/>
                <w:color w:val="auto"/>
                <w:sz w:val="21"/>
              </w:rPr>
              <w:t>2026年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237924B">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228.76</w:t>
            </w:r>
          </w:p>
        </w:tc>
      </w:tr>
      <w:tr w14:paraId="1AA8507D">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3EC7323">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驾驶模拟仿真平台</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394A973">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QS-VHC-VDS1</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D1D3A6B">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B4E6503">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2025年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552A348">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 xml:space="preserve">48.00 </w:t>
            </w:r>
          </w:p>
        </w:tc>
      </w:tr>
      <w:tr w14:paraId="12F37AD6">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96ABEC4">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便携式无人机交通数据采集分析系统</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8C3A3D3">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飞立得</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D1F9088">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11A263B">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2025年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5CC4E3E">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 xml:space="preserve">167.50 </w:t>
            </w:r>
          </w:p>
        </w:tc>
      </w:tr>
      <w:tr w14:paraId="58522BFE">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59299B1">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无人机DJI Air3S套装</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E9988AC">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DJI RC2</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639CE77">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95CD4EB">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2025年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C70DC35">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10.00</w:t>
            </w:r>
          </w:p>
        </w:tc>
      </w:tr>
      <w:tr w14:paraId="2EE55A5D">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D9B7CE0">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装调实训无人机教学平台（多旋翼）</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178EE9D">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TY-BASIS450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309ABA7">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634DF7D">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2025年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7C8C10D">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280.00</w:t>
            </w:r>
          </w:p>
        </w:tc>
      </w:tr>
      <w:tr w14:paraId="15C78AF1">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32BC2A4">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装调实训无人机教学平台（垂直起降固定翼）</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F9A612D">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TY-BASIS2200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EF0F2EB">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41A6E01">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2025年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25B439E">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143.00</w:t>
            </w:r>
          </w:p>
        </w:tc>
      </w:tr>
      <w:tr w14:paraId="1BB10C1C">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CFFEAE">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激光雷达、惯性导航系统</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5610A1A">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激光雷达、高精度姿态传感器</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DDE6865">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5CB59F3">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2025年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B093F0A">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35.50</w:t>
            </w:r>
          </w:p>
        </w:tc>
      </w:tr>
      <w:tr w14:paraId="0C802478">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548F5D0">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航空航天设备*智能化作业无人机组</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4188AE3">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MATRICE 4E/MINI 4K</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6116D12">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6AC1211">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2025年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5323A83">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29.00</w:t>
            </w:r>
          </w:p>
        </w:tc>
      </w:tr>
      <w:tr w14:paraId="5F9AFEC1">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862BC0C">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航空航天设备*无人机机载相机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4F3B58C">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禅思 H30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FDCEFB">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6C7EED0">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2025年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9B27C81">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28.00</w:t>
            </w:r>
          </w:p>
        </w:tc>
      </w:tr>
      <w:tr w14:paraId="00DB7CD2">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AD37FCA">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航空航天设备*无人机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E6E6919">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MATRICE350RT</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BEDDDD0">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B349437">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2025年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0D60D19">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83.00</w:t>
            </w:r>
          </w:p>
        </w:tc>
      </w:tr>
      <w:tr w14:paraId="41F8625A">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2546D0A">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四旋翼无人机机场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C75107F">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大疆机场 3</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B04BE61">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D681178">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2025年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FC619DE">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73.00</w:t>
            </w:r>
          </w:p>
        </w:tc>
      </w:tr>
      <w:tr w14:paraId="3DB99FFB">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E70F97E">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四旋翼无人机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2585CFD">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DJI MATRICE 4TD</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2F4C93C">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4B77C84">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2025年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1CA046C">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34.00</w:t>
            </w:r>
          </w:p>
        </w:tc>
      </w:tr>
      <w:tr w14:paraId="6D44D451">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D61FFF9">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大疆无人机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6AE52DB">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MINI4PRO 畅飞套装</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B5572D4">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F2EF4CF">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2025年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07991A0">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6.98</w:t>
            </w:r>
          </w:p>
        </w:tc>
      </w:tr>
      <w:tr w14:paraId="67FC0E63">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83F33B2">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大疆无人机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69EA345">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MINI 4 PRO(普通遥控器）</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099799E">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47537A8">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AE572FB">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4.99</w:t>
            </w:r>
          </w:p>
        </w:tc>
      </w:tr>
      <w:tr w14:paraId="4E1E1A73">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28A0F19">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大疆无人机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DFBA4AB">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DJI AIR 2S</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239E4FA">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855DABB">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2A75237">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10.79</w:t>
            </w:r>
          </w:p>
        </w:tc>
      </w:tr>
      <w:tr w14:paraId="16EBAF70">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62E8922">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大疆无人机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9BF67D1">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DJI MAVIC</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20153EC">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7D8382F">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2022年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45EABE6">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34.19</w:t>
            </w:r>
          </w:p>
        </w:tc>
      </w:tr>
      <w:tr w14:paraId="5C8ADECE">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44CDF70">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GNSS接收机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E980657">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VRTK02</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9B24D7B">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0676065">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2025年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1B04D25">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66.00</w:t>
            </w:r>
          </w:p>
        </w:tc>
      </w:tr>
      <w:tr w14:paraId="4DBDBEFA">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981CE09">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GNSS接收机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B82BC88">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POLARX5</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72F1FD1">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1CABFAA">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2022年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873FF51">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87.00</w:t>
            </w:r>
          </w:p>
        </w:tc>
      </w:tr>
      <w:tr w14:paraId="18A02E2B">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577E4A5">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多无人机在环仿真平台（飞思仿真实验平台）</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591332F">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RFLYSIMV1.0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C68C209">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BA7587C">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2024年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8E067EA">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71.70</w:t>
            </w:r>
          </w:p>
        </w:tc>
      </w:tr>
      <w:tr w14:paraId="2969889A">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ECFC55B">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高分辨率遥感卫星数据</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1E1B476">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WORLDVIEW-3</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E712C04">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D73D7F3">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2024年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2D6B832">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29.89</w:t>
            </w:r>
          </w:p>
        </w:tc>
      </w:tr>
      <w:tr w14:paraId="05E98363">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EE18096">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无人机（经纬 M350 RTK套装）</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B8B4DCC">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经纬 M350 RTK</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49BF62C">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A190435">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2024年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9473157">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82.80</w:t>
            </w:r>
          </w:p>
        </w:tc>
      </w:tr>
      <w:tr w14:paraId="2F667383">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48EB29F">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基于视觉的物联网开发平台（智能激光球机）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B0B5DF">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DS-2SK7P248MXS-D(C7VC7F2)</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06CD6D8">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CAF18B3">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2024年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8E8FCE7">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28.40</w:t>
            </w:r>
          </w:p>
        </w:tc>
      </w:tr>
      <w:tr w14:paraId="41DCCF26">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8EC884A">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智能监控摄像激光球机（智能激光球机）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26A55EB">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IDS-2DF8C845I5XS-AFW/SP(T5)(B)</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F60CEDA">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55996A3">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2024年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8426B82">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21.90</w:t>
            </w:r>
          </w:p>
        </w:tc>
      </w:tr>
      <w:tr w14:paraId="51844093">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B0954E1">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遥感数据处理平台（塔式服务器）</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8C54C6F">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T640/TB60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D406A53">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77B6A5F">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596B6B0">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195.00</w:t>
            </w:r>
          </w:p>
        </w:tc>
      </w:tr>
      <w:tr w14:paraId="3DE1DA42">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182C11D">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四旋翼无人机（小）</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AE0083B">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LINKS UAV-01</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8C57F95">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3</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4457C80">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4654BAA">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45.00</w:t>
            </w:r>
          </w:p>
        </w:tc>
      </w:tr>
      <w:tr w14:paraId="46886D7A">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0C33A7A">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交通道路桌面3D打印机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F3C2EAF">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POLLYDENT</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C833818">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99162E9">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ED5F876">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55.00</w:t>
            </w:r>
          </w:p>
        </w:tc>
      </w:tr>
      <w:tr w14:paraId="2DD7B1E1">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92E4E13">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车载定位设备</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A30E18C">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P20 PRO</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76130A3">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6B743DD">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D71A8F3">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4.80</w:t>
            </w:r>
          </w:p>
        </w:tc>
      </w:tr>
      <w:tr w14:paraId="6841C684">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18411F6">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跟踪定位器</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F6955CA">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定位器</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05DA0BF">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3</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0DAE307">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2022年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5CFFF3">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6.00</w:t>
            </w:r>
          </w:p>
        </w:tc>
      </w:tr>
      <w:tr w14:paraId="1D638107">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0519C85">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跟踪定位器</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C360EB6">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V2.0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58C4FC5">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3</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7DE12FE">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2022年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3D5FF61">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6.00</w:t>
            </w:r>
          </w:p>
        </w:tc>
      </w:tr>
      <w:tr w14:paraId="1600485D">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E7D41EB">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英特尔深度摄像头</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2D0BA1D">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D415</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E140795">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10</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76F6D49">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2020年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6343B26">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17.00</w:t>
            </w:r>
          </w:p>
        </w:tc>
      </w:tr>
      <w:tr w14:paraId="075D6F6F">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94D1A18">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经纬无人机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6730DD">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M210 V2 禅思X5S</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B5CDEDB">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1D8DA8D">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2020年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DA35387">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95.00</w:t>
            </w:r>
          </w:p>
        </w:tc>
      </w:tr>
      <w:tr w14:paraId="396FB4FD">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F6FB913">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双目立体视觉系统开发平台</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F1D7553">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MV-VS220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AF27615">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47884EB">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2020年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30FD7A9">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48.80</w:t>
            </w:r>
          </w:p>
        </w:tc>
      </w:tr>
      <w:tr w14:paraId="6BE76C90">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71C1DB5">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机器视觉算法研究实验平台</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243E8DB">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MV-VS1000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97F15ED">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B41C646">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2020年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2902A22">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18.00</w:t>
            </w:r>
          </w:p>
        </w:tc>
      </w:tr>
      <w:tr w14:paraId="24D0F350">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DC068A9">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自动图像跟踪器</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C951BA5">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AT1080PSDI</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C01476D">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2B1417E">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2020年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D70128C">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71.00</w:t>
            </w:r>
          </w:p>
        </w:tc>
      </w:tr>
      <w:tr w14:paraId="6633ED37">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22C6504">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ROS机器人AiDriving自动驾驶研发套件</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28A02DB">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AIDRIVING-RACEBOT</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7DD777E">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F068500">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2020年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11D3DDD">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49.80</w:t>
            </w:r>
          </w:p>
        </w:tc>
      </w:tr>
      <w:tr w14:paraId="54C95C2C">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FBA7166">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定位导航底盘主机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B3CBCDD">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定位导航底盘主机</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CD07A61">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632312D">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2020年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C791E84">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3.50</w:t>
            </w:r>
          </w:p>
        </w:tc>
      </w:tr>
      <w:tr w14:paraId="212F69B6">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EE7712D">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定位导航底盘</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EBB641F">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海龟</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446263E">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237B427">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2020年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4C6A0C9">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88.00</w:t>
            </w:r>
          </w:p>
        </w:tc>
      </w:tr>
      <w:tr w14:paraId="140A1B69">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4EFCF00">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GNSS/RTK</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A219F27">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ZG20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F523A9D">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7</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BEF642">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2020年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8626A34">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276.50</w:t>
            </w:r>
          </w:p>
        </w:tc>
      </w:tr>
      <w:tr w14:paraId="39486E9A">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77E444C">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小型RTK</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E7E1D79">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三鼎T5</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F3DDCD5">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10</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5F1E2FB">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2019年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F00E34E">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399.80</w:t>
            </w:r>
          </w:p>
        </w:tc>
      </w:tr>
      <w:tr w14:paraId="54FB58D4">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D89D441">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RTK</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08AB6B1">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华测I90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C489BDA">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10</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A047420">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2019年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0521144">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390.00</w:t>
            </w:r>
          </w:p>
        </w:tc>
      </w:tr>
      <w:tr w14:paraId="05B583D7">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F4E08C9">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RTK</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6F0F282">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中海达V90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7ADE6F9">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6</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DF762A9">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2019年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465632B">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191.28</w:t>
            </w:r>
          </w:p>
        </w:tc>
      </w:tr>
      <w:tr w14:paraId="2ABB64D2">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AC4D7CE">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道路噪声频谱分析仪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0D3AABE">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HS5633B</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BF0D917">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4</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CBCCFC9">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2018年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7E8E5C1">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 xml:space="preserve">5.80 </w:t>
            </w:r>
          </w:p>
        </w:tc>
      </w:tr>
      <w:tr w14:paraId="2F25036C">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56E4EFE">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智能交通信号控制机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4B270E7">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WM-JK-4.0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C1B3EBF">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5DC1507">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2018年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2698471">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 xml:space="preserve">20.00 </w:t>
            </w:r>
          </w:p>
        </w:tc>
      </w:tr>
      <w:tr w14:paraId="1FCC55E8">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2F59FD0">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动态GPS</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311971E">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IRTK旗舰版</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8C2BDE6">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F405558">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2018年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7F60828">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 xml:space="preserve">74.00 </w:t>
            </w:r>
          </w:p>
        </w:tc>
      </w:tr>
      <w:tr w14:paraId="57AA0BB6">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7B1594D">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动态GPS</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3BD9F40">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G990T</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D2D0267">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2BB6018">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2015年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B100CA5">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 xml:space="preserve">75.00 </w:t>
            </w:r>
          </w:p>
        </w:tc>
      </w:tr>
      <w:tr w14:paraId="0A8AAD2F">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2C85212">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GPS仪器</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52341D7">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天宇X1</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95F66CB">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F7BFF25">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2018年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2842E26">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45.90</w:t>
            </w:r>
          </w:p>
        </w:tc>
      </w:tr>
      <w:tr w14:paraId="5943C047">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9AB561D">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GPS/BD信号增强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3C89A92">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GPS-QXD</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63CE036">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7569C07">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2018年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FA62850">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2.00</w:t>
            </w:r>
          </w:p>
        </w:tc>
      </w:tr>
      <w:tr w14:paraId="57984058">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41E5102">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遥感图像处理系统</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4E0B6C4">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ALW17R-5848</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2360C6">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DE88C3E">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2016年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8DC23E8">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104.00</w:t>
            </w:r>
          </w:p>
        </w:tc>
      </w:tr>
      <w:tr w14:paraId="307E3836">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6528C01">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双频GPS接收机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89826E2">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STONEX S6</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0952206">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3</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7FA028D">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2015年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9D976B2">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297.00</w:t>
            </w:r>
          </w:p>
        </w:tc>
      </w:tr>
      <w:tr w14:paraId="04D3D355">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7C53117">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手持式雷达测速仪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1D8F4C3">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SPORT</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32AE6B1">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3</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3687BBF">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2014年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E510039">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 xml:space="preserve">71.04 </w:t>
            </w:r>
          </w:p>
        </w:tc>
      </w:tr>
      <w:tr w14:paraId="51C67D18">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819A443">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RTK-GPS(1+2)</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FC316A5">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A6</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75E08BA">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3</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187DFF2">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2014年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97D1EA0">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240.60</w:t>
            </w:r>
          </w:p>
        </w:tc>
      </w:tr>
      <w:tr w14:paraId="51032214">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67087A0">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GPS-单频接收机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4B7AF7B">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X20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DF31F4E">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6</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779D1B2">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2010年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4F1A4BB">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28.08</w:t>
            </w:r>
          </w:p>
        </w:tc>
      </w:tr>
      <w:tr w14:paraId="67736FE5">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96C0F52">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RTK动态定位1+2</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AB109C2">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X300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ED899DC">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D320B7B">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2010年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499076F">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94.50</w:t>
            </w:r>
          </w:p>
        </w:tc>
      </w:tr>
      <w:tr w14:paraId="6D03A731">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D1AFD5B">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MAPGIS</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B868F1F">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F4FCDEB">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39F32E6">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2010年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A3916A0">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100.00</w:t>
            </w:r>
          </w:p>
        </w:tc>
      </w:tr>
      <w:tr w14:paraId="4ED137C0">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0D170EA">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交通信号控制模拟机（含软件）</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E417D42">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B4BA3BF">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3</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09049B5">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2008年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D2AF2A4">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 xml:space="preserve">52.10 </w:t>
            </w:r>
          </w:p>
        </w:tc>
      </w:tr>
      <w:tr w14:paraId="52036C42">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AB1E81D">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CAN总线测试仪CRT</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1361A98">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D7394A0">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DEFF609">
            <w:pPr>
              <w:spacing w:before="0" w:after="0" w:line="240" w:lineRule="auto"/>
              <w:jc w:val="center"/>
              <w:rPr>
                <w:rFonts w:ascii="仿宋_GB2312" w:hAnsi="仿宋_GB2312" w:eastAsia="仿宋_GB2312" w:cs="仿宋_GB2312"/>
                <w:color w:val="000000"/>
                <w:sz w:val="24"/>
                <w:szCs w:val="24"/>
              </w:rPr>
            </w:pPr>
            <w:r>
              <w:rPr>
                <w:rFonts w:hint="eastAsia" w:ascii="方正仿宋_GB2312" w:hAnsi="方正仿宋_GB2312" w:eastAsia="方正仿宋_GB2312" w:cs="方正仿宋_GB2312"/>
                <w:color w:val="auto"/>
                <w:sz w:val="21"/>
              </w:rPr>
              <w:t>2006年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53969A4">
            <w:pPr>
              <w:spacing w:before="0" w:after="0" w:line="240" w:lineRule="auto"/>
              <w:jc w:val="center"/>
              <w:rPr>
                <w:rFonts w:ascii="仿宋_GB2312" w:hAnsi="仿宋_GB2312" w:eastAsia="仿宋_GB2312" w:cs="仿宋_GB2312"/>
                <w:color w:val="000000"/>
              </w:rPr>
            </w:pPr>
            <w:r>
              <w:rPr>
                <w:rFonts w:hint="eastAsia" w:ascii="方正仿宋_GB2312" w:hAnsi="方正仿宋_GB2312" w:eastAsia="方正仿宋_GB2312" w:cs="方正仿宋_GB2312"/>
                <w:color w:val="auto"/>
                <w:sz w:val="21"/>
              </w:rPr>
              <w:t>85.00</w:t>
            </w:r>
          </w:p>
        </w:tc>
      </w:tr>
      <w:tr w14:paraId="168C4DB7">
        <w:tblPrEx>
          <w:tblCellMar>
            <w:top w:w="0" w:type="dxa"/>
            <w:left w:w="0" w:type="dxa"/>
            <w:bottom w:w="0" w:type="dxa"/>
            <w:right w:w="0" w:type="dxa"/>
          </w:tblCellMar>
        </w:tblPrEx>
        <w:trPr>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2E4C8DF">
            <w:pPr>
              <w:spacing w:before="0" w:after="0" w:line="240" w:lineRule="auto"/>
              <w:jc w:val="center"/>
              <w:rPr>
                <w:rFonts w:hint="eastAsia" w:ascii="方正仿宋_GB2312" w:hAnsi="方正仿宋_GB2312" w:eastAsia="方正仿宋_GB2312" w:cs="方正仿宋_GB2312"/>
                <w:color w:val="auto"/>
                <w:sz w:val="21"/>
              </w:rPr>
            </w:pPr>
            <w:r>
              <w:rPr>
                <w:rFonts w:hint="eastAsia" w:ascii="方正仿宋_GB2312" w:hAnsi="方正仿宋_GB2312" w:eastAsia="方正仿宋_GB2312" w:cs="方正仿宋_GB2312"/>
                <w:color w:val="auto"/>
                <w:sz w:val="21"/>
              </w:rPr>
              <w:t>雷达测速仪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22C6BA5">
            <w:pPr>
              <w:spacing w:before="0" w:after="0" w:line="240" w:lineRule="auto"/>
              <w:jc w:val="center"/>
              <w:rPr>
                <w:rFonts w:hint="eastAsia" w:ascii="方正仿宋_GB2312" w:hAnsi="方正仿宋_GB2312" w:eastAsia="方正仿宋_GB2312" w:cs="方正仿宋_GB2312"/>
                <w:color w:val="auto"/>
                <w:sz w:val="21"/>
              </w:rPr>
            </w:pPr>
            <w:r>
              <w:rPr>
                <w:rFonts w:hint="eastAsia" w:ascii="方正仿宋_GB2312" w:hAnsi="方正仿宋_GB2312" w:eastAsia="方正仿宋_GB2312" w:cs="方正仿宋_GB2312"/>
                <w:color w:val="auto"/>
                <w:sz w:val="21"/>
              </w:rPr>
              <w:t>CS-8A型</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9DE516D">
            <w:pPr>
              <w:spacing w:before="0" w:after="0" w:line="240" w:lineRule="auto"/>
              <w:jc w:val="center"/>
              <w:rPr>
                <w:rFonts w:hint="eastAsia" w:ascii="方正仿宋_GB2312" w:hAnsi="方正仿宋_GB2312" w:eastAsia="方正仿宋_GB2312" w:cs="方正仿宋_GB2312"/>
                <w:color w:val="auto"/>
                <w:sz w:val="21"/>
              </w:rPr>
            </w:pPr>
            <w:r>
              <w:rPr>
                <w:rFonts w:hint="eastAsia" w:ascii="方正仿宋_GB2312" w:hAnsi="方正仿宋_GB2312" w:eastAsia="方正仿宋_GB2312" w:cs="方正仿宋_GB2312"/>
                <w:color w:val="auto"/>
                <w:sz w:val="21"/>
              </w:rPr>
              <w:t>4</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A5D09E1">
            <w:pPr>
              <w:spacing w:before="0" w:after="0" w:line="240" w:lineRule="auto"/>
              <w:jc w:val="center"/>
              <w:rPr>
                <w:rFonts w:hint="eastAsia" w:ascii="方正仿宋_GB2312" w:hAnsi="方正仿宋_GB2312" w:eastAsia="方正仿宋_GB2312" w:cs="方正仿宋_GB2312"/>
                <w:color w:val="auto"/>
                <w:sz w:val="21"/>
              </w:rPr>
            </w:pPr>
            <w:r>
              <w:rPr>
                <w:rFonts w:hint="eastAsia" w:ascii="方正仿宋_GB2312" w:hAnsi="方正仿宋_GB2312" w:eastAsia="方正仿宋_GB2312" w:cs="方正仿宋_GB2312"/>
                <w:color w:val="auto"/>
                <w:sz w:val="21"/>
              </w:rPr>
              <w:t>2003年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7B75BEA">
            <w:pPr>
              <w:spacing w:before="0" w:after="0" w:line="240" w:lineRule="auto"/>
              <w:jc w:val="center"/>
              <w:rPr>
                <w:rFonts w:hint="eastAsia" w:ascii="方正仿宋_GB2312" w:hAnsi="方正仿宋_GB2312" w:eastAsia="方正仿宋_GB2312" w:cs="方正仿宋_GB2312"/>
                <w:color w:val="auto"/>
                <w:sz w:val="21"/>
              </w:rPr>
            </w:pPr>
            <w:r>
              <w:rPr>
                <w:rFonts w:hint="eastAsia" w:ascii="方正仿宋_GB2312" w:hAnsi="方正仿宋_GB2312" w:eastAsia="方正仿宋_GB2312" w:cs="方正仿宋_GB2312"/>
                <w:color w:val="auto"/>
                <w:sz w:val="21"/>
              </w:rPr>
              <w:t xml:space="preserve">29.80 </w:t>
            </w:r>
          </w:p>
        </w:tc>
      </w:tr>
    </w:tbl>
    <w:p w14:paraId="02A0119A">
      <w:pPr>
        <w:jc w:val="center"/>
      </w:pPr>
      <w:r>
        <w:rPr>
          <w:rFonts w:hint="eastAsia" w:ascii="黑体" w:eastAsia="黑体"/>
          <w:sz w:val="36"/>
        </w:rPr>
        <w:br w:type="page"/>
      </w:r>
      <w:r>
        <w:rPr>
          <w:rFonts w:hint="eastAsia" w:ascii="楷体" w:hAnsi="楷体" w:eastAsia="楷体" w:cs="楷体"/>
          <w:b/>
          <w:color w:val="000000"/>
          <w:sz w:val="32"/>
          <w:szCs w:val="32"/>
          <w:lang w:val="en-US"/>
        </w:rPr>
        <w:t>主要教学实验设备情况表（</w:t>
      </w:r>
      <w:r>
        <w:rPr>
          <w:rFonts w:hint="eastAsia" w:ascii="方正仿宋_GB2312" w:hAnsi="方正仿宋_GB2312" w:eastAsia="方正仿宋_GB2312" w:cs="方正仿宋_GB2312"/>
          <w:b/>
          <w:color w:val="auto"/>
          <w:sz w:val="32"/>
        </w:rPr>
        <w:t>基础设施智慧运维</w:t>
      </w:r>
      <w:r>
        <w:rPr>
          <w:rFonts w:hint="eastAsia" w:ascii="楷体" w:hAnsi="楷体" w:eastAsia="楷体" w:cs="楷体"/>
          <w:b/>
          <w:color w:val="000000"/>
          <w:sz w:val="32"/>
          <w:szCs w:val="32"/>
          <w:lang w:val="en-US"/>
        </w:rPr>
        <w:t>）</w:t>
      </w:r>
    </w:p>
    <w:tbl>
      <w:tblPr>
        <w:tblStyle w:val="6"/>
        <w:tblW w:w="9410" w:type="dxa"/>
        <w:jc w:val="center"/>
        <w:tblLayout w:type="fixed"/>
        <w:tblCellMar>
          <w:top w:w="0" w:type="dxa"/>
          <w:left w:w="0" w:type="dxa"/>
          <w:bottom w:w="0" w:type="dxa"/>
          <w:right w:w="0" w:type="dxa"/>
        </w:tblCellMar>
      </w:tblPr>
      <w:tblGrid>
        <w:gridCol w:w="2636"/>
        <w:gridCol w:w="1871"/>
        <w:gridCol w:w="1643"/>
        <w:gridCol w:w="1286"/>
        <w:gridCol w:w="1974"/>
      </w:tblGrid>
      <w:tr w14:paraId="60AA0567">
        <w:tblPrEx>
          <w:tblCellMar>
            <w:top w:w="0" w:type="dxa"/>
            <w:left w:w="0" w:type="dxa"/>
            <w:bottom w:w="0" w:type="dxa"/>
            <w:right w:w="0" w:type="dxa"/>
          </w:tblCellMar>
        </w:tblPrEx>
        <w:trPr>
          <w:cantSplit/>
          <w:trHeight w:val="567" w:hRule="atLeast"/>
          <w:tblHeader/>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DD685C9">
            <w:pPr>
              <w:widowControl/>
              <w:ind w:left="110" w:leftChars="50" w:right="110" w:rightChars="50"/>
              <w:jc w:val="center"/>
              <w:textAlignment w:val="center"/>
              <w:rPr>
                <w:rFonts w:hint="eastAsia" w:ascii="方正仿宋_GB2312" w:hAnsi="方正仿宋_GB2312" w:eastAsia="方正仿宋_GB2312" w:cs="方正仿宋_GB2312"/>
                <w:b/>
                <w:bCs/>
                <w:color w:val="auto"/>
                <w:sz w:val="24"/>
                <w:szCs w:val="24"/>
              </w:rPr>
            </w:pPr>
            <w:r>
              <w:rPr>
                <w:rFonts w:hint="eastAsia" w:ascii="方正仿宋_GB2312" w:hAnsi="方正仿宋_GB2312" w:eastAsia="方正仿宋_GB2312" w:cs="方正仿宋_GB2312"/>
                <w:b/>
                <w:bCs/>
                <w:color w:val="auto"/>
                <w:sz w:val="24"/>
                <w:szCs w:val="24"/>
                <w:lang w:val="en-US"/>
              </w:rPr>
              <w:t>教学实验设备名称</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850EFE6">
            <w:pPr>
              <w:widowControl/>
              <w:ind w:left="110" w:leftChars="50" w:right="110" w:rightChars="50"/>
              <w:jc w:val="center"/>
              <w:textAlignment w:val="center"/>
              <w:rPr>
                <w:rFonts w:hint="eastAsia" w:ascii="方正仿宋_GB2312" w:hAnsi="方正仿宋_GB2312" w:eastAsia="方正仿宋_GB2312" w:cs="方正仿宋_GB2312"/>
                <w:b/>
                <w:bCs/>
                <w:color w:val="auto"/>
                <w:sz w:val="24"/>
                <w:szCs w:val="24"/>
              </w:rPr>
            </w:pPr>
            <w:r>
              <w:rPr>
                <w:rFonts w:hint="eastAsia" w:ascii="方正仿宋_GB2312" w:hAnsi="方正仿宋_GB2312" w:eastAsia="方正仿宋_GB2312" w:cs="方正仿宋_GB2312"/>
                <w:b/>
                <w:bCs/>
                <w:color w:val="auto"/>
                <w:sz w:val="24"/>
                <w:szCs w:val="24"/>
                <w:lang w:val="en-US"/>
              </w:rPr>
              <w:t>型号规格</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B97187F">
            <w:pPr>
              <w:widowControl/>
              <w:ind w:left="110" w:leftChars="50" w:right="110" w:rightChars="50"/>
              <w:jc w:val="center"/>
              <w:textAlignment w:val="center"/>
              <w:rPr>
                <w:rFonts w:hint="eastAsia" w:ascii="方正仿宋_GB2312" w:hAnsi="方正仿宋_GB2312" w:eastAsia="方正仿宋_GB2312" w:cs="方正仿宋_GB2312"/>
                <w:b/>
                <w:bCs/>
                <w:color w:val="auto"/>
                <w:sz w:val="24"/>
                <w:szCs w:val="24"/>
                <w:lang w:val="en-US"/>
              </w:rPr>
            </w:pPr>
            <w:r>
              <w:rPr>
                <w:rFonts w:hint="eastAsia" w:ascii="方正仿宋_GB2312" w:hAnsi="方正仿宋_GB2312" w:eastAsia="方正仿宋_GB2312" w:cs="方正仿宋_GB2312"/>
                <w:b/>
                <w:bCs/>
                <w:color w:val="auto"/>
                <w:sz w:val="24"/>
                <w:szCs w:val="24"/>
                <w:lang w:val="en-US"/>
              </w:rPr>
              <w:t>数量(台/件)</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3C6D266">
            <w:pPr>
              <w:widowControl/>
              <w:ind w:left="110" w:leftChars="50" w:right="110" w:rightChars="50"/>
              <w:jc w:val="center"/>
              <w:textAlignment w:val="center"/>
              <w:rPr>
                <w:rFonts w:hint="eastAsia" w:ascii="方正仿宋_GB2312" w:hAnsi="方正仿宋_GB2312" w:eastAsia="方正仿宋_GB2312" w:cs="方正仿宋_GB2312"/>
                <w:b/>
                <w:bCs/>
                <w:color w:val="auto"/>
                <w:sz w:val="24"/>
                <w:szCs w:val="24"/>
              </w:rPr>
            </w:pPr>
            <w:r>
              <w:rPr>
                <w:rFonts w:hint="eastAsia" w:ascii="方正仿宋_GB2312" w:hAnsi="方正仿宋_GB2312" w:eastAsia="方正仿宋_GB2312" w:cs="方正仿宋_GB2312"/>
                <w:b/>
                <w:bCs/>
                <w:color w:val="auto"/>
                <w:sz w:val="24"/>
                <w:szCs w:val="24"/>
                <w:lang w:val="en-US"/>
              </w:rPr>
              <w:t>购入时间</w:t>
            </w:r>
          </w:p>
        </w:tc>
        <w:tc>
          <w:tcPr>
            <w:tcW w:w="197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A8AE3F6">
            <w:pPr>
              <w:widowControl/>
              <w:ind w:left="110" w:leftChars="50" w:right="110" w:rightChars="50"/>
              <w:jc w:val="center"/>
              <w:textAlignment w:val="center"/>
              <w:rPr>
                <w:rFonts w:hint="eastAsia" w:ascii="方正仿宋_GB2312" w:hAnsi="方正仿宋_GB2312" w:eastAsia="方正仿宋_GB2312" w:cs="方正仿宋_GB2312"/>
                <w:b/>
                <w:bCs/>
                <w:color w:val="auto"/>
                <w:sz w:val="24"/>
                <w:szCs w:val="24"/>
              </w:rPr>
            </w:pPr>
            <w:r>
              <w:rPr>
                <w:rFonts w:hint="eastAsia" w:ascii="方正仿宋_GB2312" w:hAnsi="方正仿宋_GB2312" w:eastAsia="方正仿宋_GB2312" w:cs="方正仿宋_GB2312"/>
                <w:b/>
                <w:bCs/>
                <w:color w:val="auto"/>
                <w:sz w:val="24"/>
                <w:szCs w:val="24"/>
                <w:lang w:val="en-US"/>
              </w:rPr>
              <w:t>设</w:t>
            </w:r>
            <w:r>
              <w:rPr>
                <w:rFonts w:hint="eastAsia" w:ascii="方正仿宋_GB2312" w:hAnsi="方正仿宋_GB2312" w:eastAsia="方正仿宋_GB2312" w:cs="方正仿宋_GB2312"/>
                <w:b/>
                <w:bCs/>
                <w:color w:val="auto"/>
                <w:sz w:val="24"/>
                <w:szCs w:val="24"/>
                <w:highlight w:val="none"/>
                <w:lang w:val="en-US"/>
              </w:rPr>
              <w:t>备总价（千元）</w:t>
            </w:r>
          </w:p>
        </w:tc>
      </w:tr>
      <w:tr w14:paraId="58EE6356">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B2622F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桥梁结构通用检测集成箱</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46BCA3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定制</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718893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36B4DD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2025年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7DEE75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137.64</w:t>
            </w:r>
          </w:p>
        </w:tc>
      </w:tr>
      <w:tr w14:paraId="016111F1">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DCE9DE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公路路面测绘视频采集设备</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EA288C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DJI MAVIC 4 PRO</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7F0ECC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50B6DD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2025年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D5E89F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26.48</w:t>
            </w:r>
          </w:p>
        </w:tc>
      </w:tr>
      <w:tr w14:paraId="20D47B6A">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F0CC2C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公路路面测绘视频采集设备</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381F49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DJI MINI 5 PRO</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0BA192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8809EB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2025年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6E279C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8.48</w:t>
            </w:r>
          </w:p>
        </w:tc>
      </w:tr>
      <w:tr w14:paraId="30F4595F">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E8E896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导航遥控设备*探地雷达</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DA5746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ZONDEGPR</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D883D4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7B9D26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2025年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B40E16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124.00</w:t>
            </w:r>
          </w:p>
        </w:tc>
      </w:tr>
      <w:tr w14:paraId="23EBD379">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9B52C9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热成像无人机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70A5A9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MATRICE 30T</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A9787E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5F7B3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2025年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D8E923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60.00</w:t>
            </w:r>
          </w:p>
        </w:tc>
      </w:tr>
      <w:tr w14:paraId="4FD19F11">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0C3BC1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恒温水浴箱</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F6ACE9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XU-DC-0510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33FF04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C46151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2024年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2BA87E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6.90 </w:t>
            </w:r>
          </w:p>
        </w:tc>
      </w:tr>
      <w:tr w14:paraId="58854E78">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94B31A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马歇尔电动击实仪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DA9F12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MDJ-III</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F774CE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A3B022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2024年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E3C03E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11.70 </w:t>
            </w:r>
          </w:p>
        </w:tc>
      </w:tr>
      <w:tr w14:paraId="2DE9326F">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EB14D9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沥青混合料搅拌机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CDFA3A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BH-20LX</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403866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B84667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2024年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7BE972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9.80 </w:t>
            </w:r>
          </w:p>
        </w:tc>
      </w:tr>
      <w:tr w14:paraId="30E98780">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39D7D8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离心式沥青抽提仪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04ABEE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DLC-3</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97FA9F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1DCE55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2024年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5DD296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6.40 </w:t>
            </w:r>
          </w:p>
        </w:tc>
      </w:tr>
      <w:tr w14:paraId="5288836C">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A87286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马歇尔稳定度仪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6FE845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LWD-3C</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50E633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4DC0EF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2024年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C1BF84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7.80 </w:t>
            </w:r>
          </w:p>
        </w:tc>
      </w:tr>
      <w:tr w14:paraId="0B990FC2">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760D33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马歇尔稳定度仪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1A6736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LWD-5</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C580F4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6FDB6D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2015年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266CA7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5.50 </w:t>
            </w:r>
          </w:p>
        </w:tc>
      </w:tr>
      <w:tr w14:paraId="5F8E75D7">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BCF9CE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3D打印机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16B339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ANYCUBIC M3</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6A2C19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20DCB2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2024年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C999B9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6.70 </w:t>
            </w:r>
          </w:p>
        </w:tc>
      </w:tr>
      <w:tr w14:paraId="24243037">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C23CEE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无人机载激光雷达相机（禅思 L1）</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5FDBB9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禅思 L1</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5CBD64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0374DC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2024年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D0E37F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64.90</w:t>
            </w:r>
          </w:p>
        </w:tc>
      </w:tr>
      <w:tr w14:paraId="3E4F0182">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76D06F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测绘高分辨率云台相机（禅思 P1）</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F2DB1F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禅思 P1</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891771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E84D26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2024年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022A4E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49.85</w:t>
            </w:r>
          </w:p>
        </w:tc>
      </w:tr>
      <w:tr w14:paraId="063C063B">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102500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单杠杆固结仪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E461D2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WG-1B</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BCCACB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8</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DE5780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D2D19D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61.40 </w:t>
            </w:r>
          </w:p>
        </w:tc>
      </w:tr>
      <w:tr w14:paraId="1DDE5AEB">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3BE065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应变控制直剪仪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CFCB68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SDJ-1</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B03513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8</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190D6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3EA144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59.04 </w:t>
            </w:r>
          </w:p>
        </w:tc>
      </w:tr>
      <w:tr w14:paraId="3DA9BA9F">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DB64B9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负压筛析仪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5EA35E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FSY-150B</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2395EF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A4711D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016C5D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1.20 </w:t>
            </w:r>
          </w:p>
        </w:tc>
      </w:tr>
      <w:tr w14:paraId="31EC0672">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E97A1A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水泥自动养护水箱</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A1280B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BWJ-III型</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C559A0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0ED4F4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EC5469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4.10 </w:t>
            </w:r>
          </w:p>
        </w:tc>
      </w:tr>
      <w:tr w14:paraId="38D4C92F">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706822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摇筛机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3000CC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ZBSX-92A</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92213D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912857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162E68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4.76 </w:t>
            </w:r>
          </w:p>
        </w:tc>
      </w:tr>
      <w:tr w14:paraId="0E0E960B">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2D2CDF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沥青针入度仪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806086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SZR-7</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2D39ED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5</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9D7366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8FBF9D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27.50 </w:t>
            </w:r>
          </w:p>
        </w:tc>
      </w:tr>
      <w:tr w14:paraId="78C01F1C">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C60F71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沥青软化点测定仪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99C101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SYD-28</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0688C2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5</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11C391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A3F900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14.50 </w:t>
            </w:r>
          </w:p>
        </w:tc>
      </w:tr>
      <w:tr w14:paraId="07524256">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BF5B1F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高低温水浴</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F0EFB3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HS-30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5F0791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DA665F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7346FA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4.20 </w:t>
            </w:r>
          </w:p>
        </w:tc>
      </w:tr>
      <w:tr w14:paraId="1906FB8D">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3BC97F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手持应变仪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C89C6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YB-15</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896743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5</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23C840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9C2CF3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8.40 </w:t>
            </w:r>
          </w:p>
        </w:tc>
      </w:tr>
      <w:tr w14:paraId="6AC715F9">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82C46F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微机控制电液伺服万能试验机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1A5613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WAW-2000C</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7FE83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CCD21C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349455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349.80 </w:t>
            </w:r>
          </w:p>
        </w:tc>
      </w:tr>
      <w:tr w14:paraId="789A439D">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86DA02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高速扩展箱</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136397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IHW-50H</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F39387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EC2286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69CE3B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189.80 </w:t>
            </w:r>
          </w:p>
        </w:tc>
      </w:tr>
      <w:tr w14:paraId="1DDB10D5">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D58431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高性能静态数据采集系统</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1DD099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TDS-630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DEE781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141F90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9682A9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239.80 </w:t>
            </w:r>
          </w:p>
        </w:tc>
      </w:tr>
      <w:tr w14:paraId="6AB126B4">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C1642F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三维激光扫描仪系统</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0E2EF5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X7 3D激光扫描系统</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84849A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5C9124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84EE0D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519.80 </w:t>
            </w:r>
          </w:p>
        </w:tc>
      </w:tr>
      <w:tr w14:paraId="2AC8DD92">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86B248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水泥胶砂搅拌机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2A8B87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JJ-20H</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C9DB3C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764BFF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2022、2023年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72DBA3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36.00 </w:t>
            </w:r>
          </w:p>
        </w:tc>
      </w:tr>
      <w:tr w14:paraId="2C70B31B">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B8E8C7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水泥胶砂振实台</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E091B4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ZS-20H</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1E45F8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6C39E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2022、2023年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DBB364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15.60 </w:t>
            </w:r>
          </w:p>
        </w:tc>
      </w:tr>
      <w:tr w14:paraId="29B647DF">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A5B033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摆式摩擦仪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0D6FD3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BM-III</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7368BA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6</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997489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F2D71E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9.48 </w:t>
            </w:r>
          </w:p>
        </w:tc>
      </w:tr>
      <w:tr w14:paraId="6437F297">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B49182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电动铺砂仪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F4464C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LD-138</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0EBD25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6</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86B414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D89F15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17.52 </w:t>
            </w:r>
          </w:p>
        </w:tc>
      </w:tr>
      <w:tr w14:paraId="2B04FFEB">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849CCD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弦振动研究实验仪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B25F0E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WT-XZD-2</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40F23C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34</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3E9497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36122A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230.69 </w:t>
            </w:r>
          </w:p>
        </w:tc>
      </w:tr>
      <w:tr w14:paraId="65E71E7F">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8038CD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牛顿环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85A8A6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SGH-I</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BFA244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14</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3129C9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169EFA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72.66 </w:t>
            </w:r>
          </w:p>
        </w:tc>
      </w:tr>
      <w:tr w14:paraId="77038EC1">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8B8BE5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直流电阻电桥</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9C3E37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QJ23A</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007695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34</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C9B74D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25EAB6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63.92 </w:t>
            </w:r>
          </w:p>
        </w:tc>
      </w:tr>
      <w:tr w14:paraId="0E320366">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63208A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金属线膨胀实验仪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9D3A3E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GXZ-I</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74F663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34</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302540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474656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190.06 </w:t>
            </w:r>
          </w:p>
        </w:tc>
      </w:tr>
      <w:tr w14:paraId="041A8AC1">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6E70F6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亥姆霍兹线圈磁场测定仪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AA8322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FD-HM-I</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12D5C2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34</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01936C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2007、2023年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1CCF6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165.26 </w:t>
            </w:r>
          </w:p>
        </w:tc>
      </w:tr>
      <w:tr w14:paraId="11EB409A">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7EB6C9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不良导体导热系数测量实验仪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464A99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FD-TC-B</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4361E4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25</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7D63AE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2019、2023年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224D68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135.63 </w:t>
            </w:r>
          </w:p>
        </w:tc>
      </w:tr>
      <w:tr w14:paraId="151D3DF5">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672ED5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迈克尔逊干涉仪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B4E089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WSM-200A</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7CB8C6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32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E47C6A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2007、2010、2023年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E4D55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198.71 </w:t>
            </w:r>
          </w:p>
        </w:tc>
      </w:tr>
      <w:tr w14:paraId="200F2ABF">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D2B73D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圆盘旋光仪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B8579A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WXG-4</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F3F65D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25</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06FB72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2010、2023年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C2A85A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71.36 </w:t>
            </w:r>
          </w:p>
        </w:tc>
      </w:tr>
      <w:tr w14:paraId="606E32BF">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A5AA7E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盾构隧道精细化控制综合模拟机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65743C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QLKJ-MTL-AS-DGJ003</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599BCC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06F880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E72ABE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569.00</w:t>
            </w:r>
          </w:p>
        </w:tc>
      </w:tr>
      <w:tr w14:paraId="4EC7A031">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472C6B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无人机摄影测量虚拟仿真实验平台</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045D49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NVR-UAV</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EB9BF0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15</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2D5AA0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19FE90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204.00</w:t>
            </w:r>
          </w:p>
        </w:tc>
      </w:tr>
      <w:tr w14:paraId="5015C8AC">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F9C775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无人机摄影测量虚拟仿真实验平台相应工作站</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4D42A7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组装机</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C03A4C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15</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F0AF44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60FF79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93.00</w:t>
            </w:r>
          </w:p>
        </w:tc>
      </w:tr>
      <w:tr w14:paraId="771E6595">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50EE88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UWB精准人员定位系统</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5E8261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UWB-KNCOCG02</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C8362C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7470F6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E2491E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31.80</w:t>
            </w:r>
          </w:p>
        </w:tc>
      </w:tr>
      <w:tr w14:paraId="4E487BFB">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A3D104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标准恒温恒湿养护箱</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7A757D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30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7E6E94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83C1AA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2022年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40DE29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7.50 </w:t>
            </w:r>
          </w:p>
        </w:tc>
      </w:tr>
      <w:tr w14:paraId="67E51BAD">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8B22FE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水泥抗折抗压试验机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12CE06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YAW-300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E0CAA3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D4B760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2022年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63F443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39.60 </w:t>
            </w:r>
          </w:p>
        </w:tc>
      </w:tr>
      <w:tr w14:paraId="38915E96">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8DD7BF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电脑沥青延伸度测定仪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1F6614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SY-1.5B</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F6DA8F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7EA99E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2022年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8A0EDE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22.50 </w:t>
            </w:r>
          </w:p>
        </w:tc>
      </w:tr>
      <w:tr w14:paraId="7E9493F0">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CF5779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高低温恒温水浴箱</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38E107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ZK-30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87F7C6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B9F7F4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2022年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554B24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9.80 </w:t>
            </w:r>
          </w:p>
        </w:tc>
      </w:tr>
      <w:tr w14:paraId="0C78BCC1">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72FA9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全自动水泥恒温恒湿养护箱</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8CE43D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SBY</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45C61F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2EAC58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2022年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BDA8C8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8.50 </w:t>
            </w:r>
          </w:p>
        </w:tc>
      </w:tr>
      <w:tr w14:paraId="4E9387D4">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6C2F6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混凝土抗渗仪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C4F44C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HP-4.0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E9CC9B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72EDB3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2022年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781817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8.38 </w:t>
            </w:r>
          </w:p>
        </w:tc>
      </w:tr>
      <w:tr w14:paraId="3E6D38F2">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DDA7A2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超声声速测定仪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F63D59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SW-1</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032FCC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33</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A2C66C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2007、2022年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417125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159.75 </w:t>
            </w:r>
          </w:p>
        </w:tc>
      </w:tr>
      <w:tr w14:paraId="3AB3E1C4">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6E4295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液体表面张力系数测定仪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ED3B0F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FD-NST-I</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4BEB02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34</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4A54EE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2014、2019、2022年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D786AF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104.60 </w:t>
            </w:r>
          </w:p>
        </w:tc>
      </w:tr>
      <w:tr w14:paraId="310438A4">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DCF7BC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磁滞回线和磁化曲线测定仪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8B04D1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FD-BH-I</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60DAFC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33</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26B5FA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2010、2022年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0A4282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167.20 </w:t>
            </w:r>
          </w:p>
        </w:tc>
      </w:tr>
      <w:tr w14:paraId="08412769">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A85CCC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水泥压蒸釜</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E27A4B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YZF-2S</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A6B5A5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B3CCCA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2021年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8624F8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45.00 </w:t>
            </w:r>
          </w:p>
        </w:tc>
      </w:tr>
      <w:tr w14:paraId="0875C24E">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679FB5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电热鼓风干燥箱</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FE2A6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101-3</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194308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3A061A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2021年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674FF9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5.00 </w:t>
            </w:r>
          </w:p>
        </w:tc>
      </w:tr>
      <w:tr w14:paraId="6419DB25">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4D3312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砂浆搅拌机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043F58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HX-30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72ABE6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056C9E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2021年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136381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6.50 </w:t>
            </w:r>
          </w:p>
        </w:tc>
      </w:tr>
      <w:tr w14:paraId="6564F12B">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3DBF0F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水泥水化热测定仪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D4BA0D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SHR-6</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468B45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2892A8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2021年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4C272B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86.70 </w:t>
            </w:r>
          </w:p>
        </w:tc>
      </w:tr>
      <w:tr w14:paraId="210156C3">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A6BE79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对流式行星搅拌机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E8E093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DMPC50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373E39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74C2F1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2021年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9ADA43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41.00 </w:t>
            </w:r>
          </w:p>
        </w:tc>
      </w:tr>
      <w:tr w14:paraId="5B43D485">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28FE8F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微机控制液压伺服万能试验机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37EC69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YAM-3000D</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8BDCF7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611701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2020年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96B55F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101.00 </w:t>
            </w:r>
          </w:p>
        </w:tc>
      </w:tr>
      <w:tr w14:paraId="55054FED">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7AC73A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装配式结构多功能检测仪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14243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SPS-MATS</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4101CE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923E8B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2020年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046125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126.00 </w:t>
            </w:r>
          </w:p>
        </w:tc>
      </w:tr>
      <w:tr w14:paraId="7A2E07D9">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A1FBC2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200兆地质雷达天线（配套）</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808887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TR200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703378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986E70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2020年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1074C0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66.20 </w:t>
            </w:r>
          </w:p>
        </w:tc>
      </w:tr>
      <w:tr w14:paraId="2DD5E402">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09F39D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沥青延度仪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8AE397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LYY-7B</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C1959A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BEE56F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2020年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A674EB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23.80 </w:t>
            </w:r>
          </w:p>
        </w:tc>
      </w:tr>
      <w:tr w14:paraId="437075BA">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9DA89D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超声测厚仪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09C278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38DL PLUS</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D4D5F0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33D47B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2020年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2C23F2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38.00 </w:t>
            </w:r>
          </w:p>
        </w:tc>
      </w:tr>
      <w:tr w14:paraId="23810014">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DD3E24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高速静态应变仪（配套）</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7D77C5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UT7110Y++</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491DAA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84D511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2020年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CBB43F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143.00 </w:t>
            </w:r>
          </w:p>
        </w:tc>
      </w:tr>
      <w:tr w14:paraId="5CDDE81F">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F0AE73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硬化混凝土气泡间距系数分析仪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4989FE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NELD-BS610V</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CC1FAD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4F176D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2020年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56D9BF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170.00 </w:t>
            </w:r>
          </w:p>
        </w:tc>
      </w:tr>
      <w:tr w14:paraId="1064CCA9">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06DD8F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一体式钢筋扫描仪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B7A69D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HC-GY711</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163C29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D1DF4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2020年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8198A1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17.00 </w:t>
            </w:r>
          </w:p>
        </w:tc>
      </w:tr>
      <w:tr w14:paraId="6FBCE4ED">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39702E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一体式钢筋扫描仪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A084CF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HC-GY61</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420918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9A2AD4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2018年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300B25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20.00 </w:t>
            </w:r>
          </w:p>
        </w:tc>
      </w:tr>
      <w:tr w14:paraId="25417945">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F66CB1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高速静态应变测试分析系统</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792AC0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DH3820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A831D2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261163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2018、2020年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C4CE99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395.00 </w:t>
            </w:r>
          </w:p>
        </w:tc>
      </w:tr>
      <w:tr w14:paraId="59AEC4BB">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66974C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混凝土快速冻融试验机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D917F0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TDR-28</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83DDDB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B98BC4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2020年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997A3C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136.00 </w:t>
            </w:r>
          </w:p>
        </w:tc>
      </w:tr>
      <w:tr w14:paraId="53EBF6EC">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3C4F5C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混凝土快速冻融试验机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AE1CBA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KDR-V9</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B48509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00198B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2007、2013年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C46336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193.57 </w:t>
            </w:r>
          </w:p>
        </w:tc>
      </w:tr>
      <w:tr w14:paraId="24EC52A6">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2C7C5A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三线摆转动惯量实验仪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9CDAC0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DH4601D</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7C384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23</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238DD2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2010、2020年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F48656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88.67 </w:t>
            </w:r>
          </w:p>
        </w:tc>
      </w:tr>
      <w:tr w14:paraId="3F9E61F8">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9A974F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杨氏模量实验仪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CB70AF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DTY-2</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0C9D67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33</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311851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2014、2020年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9AB62E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140.80 </w:t>
            </w:r>
          </w:p>
        </w:tc>
      </w:tr>
      <w:tr w14:paraId="4F44FC12">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25CB91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激光扫描器</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B47592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C16-151B</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76A0E4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50FEAC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2020年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9D5A0C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49.40</w:t>
            </w:r>
          </w:p>
        </w:tc>
      </w:tr>
      <w:tr w14:paraId="470EFDAE">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45F23B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（无人机）影像测量系统</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B36578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PIX4DMAPPER＋MATRICE200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1D81EA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38D17D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2019年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76FEBF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350.00</w:t>
            </w:r>
          </w:p>
        </w:tc>
      </w:tr>
      <w:tr w14:paraId="664C051B">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2BD3E8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激振试验系统</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79A61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XLJZ-1</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C1D5C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2399AA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2018年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D6A947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130.00 </w:t>
            </w:r>
          </w:p>
        </w:tc>
      </w:tr>
      <w:tr w14:paraId="243C2833">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13F568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微机控制电液伺服压力试验机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3AD873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YAM-2000D</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33EFF3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52D939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2018年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2F864C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30.00 </w:t>
            </w:r>
          </w:p>
        </w:tc>
      </w:tr>
      <w:tr w14:paraId="302A12E9">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AD552F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地质雷达</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1517CE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FASTWAVE</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E56BE2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7506E4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2018年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A86C26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580.00 </w:t>
            </w:r>
          </w:p>
        </w:tc>
      </w:tr>
      <w:tr w14:paraId="5F60EFA6">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2DF7C0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静态电阻应变仪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BFB7D5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XL2118A</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7FA444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F4E71C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2018年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926727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86.00 </w:t>
            </w:r>
          </w:p>
        </w:tc>
      </w:tr>
      <w:tr w14:paraId="2B349AB4">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661F91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静态电阻应变仪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060452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TS3890V</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62586E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A57B31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2007年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0BDC2D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24.40 </w:t>
            </w:r>
          </w:p>
        </w:tc>
      </w:tr>
      <w:tr w14:paraId="0FE63861">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3B1F50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全站仪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DD0DD7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GTS-102N</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8F8E83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45259D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2018年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5B73DA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22.00 </w:t>
            </w:r>
          </w:p>
        </w:tc>
      </w:tr>
      <w:tr w14:paraId="18B7BF3A">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49794B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全站仪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573B4C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ES-101</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DA607D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86D819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2014年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EF664D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16</w:t>
            </w:r>
          </w:p>
        </w:tc>
      </w:tr>
      <w:tr w14:paraId="20D1AD48">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F74A3F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影像超站仪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33B542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徕卡TS60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DE35CB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4DA122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2018年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8B4BA9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385.50</w:t>
            </w:r>
          </w:p>
        </w:tc>
      </w:tr>
      <w:tr w14:paraId="1FBF9350">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930AE2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GNSS影像超站仪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ADAF14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徕卡GS16</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220CB1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6</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0C31C3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2018年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CAA085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1064.40</w:t>
            </w:r>
          </w:p>
        </w:tc>
      </w:tr>
      <w:tr w14:paraId="531E545B">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57C6F7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天远三维摄影测量系统</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6D78BF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DIGIMETRIC</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A3B179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68C6C1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2018年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3A76BF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158.00</w:t>
            </w:r>
          </w:p>
        </w:tc>
      </w:tr>
      <w:tr w14:paraId="67E1DA0D">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22E102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激光扫描测距仪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FC9595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A1M1</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0A39A9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10</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D1AF72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2017年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01B07A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24.99</w:t>
            </w:r>
          </w:p>
        </w:tc>
      </w:tr>
      <w:tr w14:paraId="32E9EE72">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8E832C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结构的力学性能组合试验装置</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001492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YJ-IID</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2DCD88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BC8461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2015年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37A6C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373.00 </w:t>
            </w:r>
          </w:p>
        </w:tc>
      </w:tr>
      <w:tr w14:paraId="6D86E5D5">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182727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二氧化硫探测器</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354DF1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YH-SO2-P</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C857D3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D6C426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2015年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61F640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2.70 </w:t>
            </w:r>
          </w:p>
        </w:tc>
      </w:tr>
      <w:tr w14:paraId="441D839C">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B6CD1B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智能电动铺砂仪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A88856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LD-318</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7E4E2E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3</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51D38B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2015年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096FD1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10.50 </w:t>
            </w:r>
          </w:p>
        </w:tc>
      </w:tr>
      <w:tr w14:paraId="7973D110">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2C595B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智能桥梁挠度检测仪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12D938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BJQN-5B</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C6D583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C287C9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2014年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06CF40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56.85 </w:t>
            </w:r>
          </w:p>
        </w:tc>
      </w:tr>
      <w:tr w14:paraId="724A3BC0">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1C8915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动态信号测试分析系统</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A07E70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DH5922N</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19E3E6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B76F6B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2014年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E25B40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247.00 </w:t>
            </w:r>
          </w:p>
        </w:tc>
      </w:tr>
      <w:tr w14:paraId="1990D918">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06A3A6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微机控制扭转试验机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93DAC0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LYNZ-500NM</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8971EE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3</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91FE6D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2014年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1C7362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214.50 </w:t>
            </w:r>
          </w:p>
        </w:tc>
      </w:tr>
      <w:tr w14:paraId="03FCB97A">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4B282C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材料力学多功能实验装置</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9E657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XL3418S</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5CACCE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10</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C35326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2014年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73A24D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135.00 </w:t>
            </w:r>
          </w:p>
        </w:tc>
      </w:tr>
      <w:tr w14:paraId="27F72F6F">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F3D2CD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混凝土标准养护箱</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E63AE8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HSBY-90B</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3E61B0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8AA246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2014年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86D8AB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8.45 </w:t>
            </w:r>
          </w:p>
        </w:tc>
      </w:tr>
      <w:tr w14:paraId="4287447E">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475171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手持激光测距仪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AF6E59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PD42</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D6E544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4</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A0E283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2014年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55904B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13.00 </w:t>
            </w:r>
          </w:p>
        </w:tc>
      </w:tr>
      <w:tr w14:paraId="3AAFC742">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6B96BF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经纬仪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B7987A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DT-02C</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A069BE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3</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57BCFD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2014年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06B178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9.66 </w:t>
            </w:r>
          </w:p>
        </w:tc>
      </w:tr>
      <w:tr w14:paraId="7747AEF7">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76D8B8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薄透镜焦距的测定仪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480B0D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GZ-1</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CBF45E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47317D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2014年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74D70F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92.84 </w:t>
            </w:r>
          </w:p>
        </w:tc>
      </w:tr>
      <w:tr w14:paraId="543F89B0">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FC6515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恒温恒湿养护箱</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348CB1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C557EA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2FE7DB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FF7857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4.50 </w:t>
            </w:r>
          </w:p>
        </w:tc>
      </w:tr>
      <w:tr w14:paraId="67D2530E">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78F10B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工业烘箱</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031FD9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432A33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0D8C68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0C4380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2.80 </w:t>
            </w:r>
          </w:p>
        </w:tc>
      </w:tr>
      <w:tr w14:paraId="0FF99A31">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2036D1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混凝土碳化试验箱</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1BBC90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AEAF57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C50544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087E78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25.00 </w:t>
            </w:r>
          </w:p>
        </w:tc>
      </w:tr>
      <w:tr w14:paraId="79224035">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FD609D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水泥抗折试验机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E478DF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DKZ-5000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1B4927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B488CA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2012年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B32FAD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9.60 </w:t>
            </w:r>
          </w:p>
        </w:tc>
      </w:tr>
      <w:tr w14:paraId="6D0177D4">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8CA70E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小抗折仪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789D25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77FEDB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B1562D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2012年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0A8820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3.80 </w:t>
            </w:r>
          </w:p>
        </w:tc>
      </w:tr>
      <w:tr w14:paraId="304C0115">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B651C7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胶砂振动台</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AFE485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5E35D6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B6AE71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2012年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82A203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2.30 </w:t>
            </w:r>
          </w:p>
        </w:tc>
      </w:tr>
      <w:tr w14:paraId="44B23A92">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B9705F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液晶显示式电子万能试验机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8E2903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WDS-5</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216B9F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D8E145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2012年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357AB1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25.00 </w:t>
            </w:r>
          </w:p>
        </w:tc>
      </w:tr>
      <w:tr w14:paraId="4B4BFFCD">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7C64EC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微机控制电子万能试验机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E2CEA7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WDW-200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58F86D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792B16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2011年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F46133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238.00 </w:t>
            </w:r>
          </w:p>
        </w:tc>
      </w:tr>
      <w:tr w14:paraId="5B1FCEDC">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33D1B3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30吨水泥压力试验机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FD59AE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NYL-300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B363AB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96D977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2011年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4D266A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29.80 </w:t>
            </w:r>
          </w:p>
        </w:tc>
      </w:tr>
      <w:tr w14:paraId="1EA7377C">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4764F7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电液伺服液压源与强点控制柜</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667418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YPS-25</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8EDE6A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CEB010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2011年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7AF227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59.00 </w:t>
            </w:r>
          </w:p>
        </w:tc>
      </w:tr>
      <w:tr w14:paraId="75398A7C">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C3DA31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数字摄影测量工作站</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361E6B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VirtuoZo NT v1.0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188B8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15</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F9060F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2011年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C9B7E4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41.10</w:t>
            </w:r>
          </w:p>
        </w:tc>
      </w:tr>
      <w:tr w14:paraId="683149B2">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0A901E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数字摄影测量工作站</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347FFB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VirtuoZo NT</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217499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59744F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2011年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84A431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68.75</w:t>
            </w:r>
          </w:p>
        </w:tc>
      </w:tr>
      <w:tr w14:paraId="42EABE60">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7024A0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手持式应变仪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444B01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YB-25型</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47E6C4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4</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6DFCF5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2007年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D665DA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5.60 </w:t>
            </w:r>
          </w:p>
        </w:tc>
      </w:tr>
      <w:tr w14:paraId="4F1E7A07">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A37100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恒流式静态电阻应变仪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A4A4B7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TS3860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309F36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8</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A2D3DE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2007年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0CBDCA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36.80 </w:t>
            </w:r>
          </w:p>
        </w:tc>
      </w:tr>
      <w:tr w14:paraId="79FB9556">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CA9F50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体视显微镜</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A4DCC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PXS</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BE6B96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8CB7DF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2007年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11E087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2.40 </w:t>
            </w:r>
          </w:p>
        </w:tc>
      </w:tr>
      <w:tr w14:paraId="1A843B42">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ED4EDC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界面张力仪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6257E7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JZHY－180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56DAA3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19890F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2007年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49F390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6.90 </w:t>
            </w:r>
          </w:p>
        </w:tc>
      </w:tr>
      <w:tr w14:paraId="2B17D823">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EB2D2F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小型球磨机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789CC2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F4228F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7C4E17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2007年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18FB60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1.80 </w:t>
            </w:r>
          </w:p>
        </w:tc>
      </w:tr>
      <w:tr w14:paraId="2B82C9F3">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7CECF6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应变控制式直剪仪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9CCA72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ZJ</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494F3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10</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DD97E2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2007年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6D4802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45.00 </w:t>
            </w:r>
          </w:p>
        </w:tc>
      </w:tr>
      <w:tr w14:paraId="4153CC8A">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CA2A8E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应变控制式三轴仪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E42F9B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TSZ30－2.0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F1D8E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895F6A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2007年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CA2874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56.00 </w:t>
            </w:r>
          </w:p>
        </w:tc>
      </w:tr>
      <w:tr w14:paraId="7BD44A06">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8DE2E0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静电场描绘仪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D3E995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DZ-2</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D2571B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7677B4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2007年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0D6392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37.60 </w:t>
            </w:r>
          </w:p>
        </w:tc>
      </w:tr>
      <w:tr w14:paraId="1D831650">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854925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电子万能试验机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CCED31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WDW-200D</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C4F038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92F771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E37CC5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310.00 </w:t>
            </w:r>
          </w:p>
        </w:tc>
      </w:tr>
      <w:tr w14:paraId="220ADCFC">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17B145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纯弯曲正应力实验台</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1B7C0C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WSG-80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E0CA1A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15</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9C20AB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AC1AE8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26.25 </w:t>
            </w:r>
          </w:p>
        </w:tc>
      </w:tr>
      <w:tr w14:paraId="63305818">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027902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电阻应变式位移传感器</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1F155B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YHD-400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5E983D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4</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F194CC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96DF3A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8.00 </w:t>
            </w:r>
          </w:p>
        </w:tc>
      </w:tr>
      <w:tr w14:paraId="74398B65">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051F0A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动弹性仪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4D3448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DT-10W</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E13A59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004388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F63A9C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5.30 </w:t>
            </w:r>
          </w:p>
        </w:tc>
      </w:tr>
      <w:tr w14:paraId="6B4154B1">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F06A64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沥青腊含量测定仪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2F5950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WSY-10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93E532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820690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2F3C85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17.00 </w:t>
            </w:r>
          </w:p>
        </w:tc>
      </w:tr>
      <w:tr w14:paraId="3C0FED97">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6F4A8D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液压千斤顶</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C3266D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QYL-20TD</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711D9B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4</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2F2CDE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80A362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4.40 </w:t>
            </w:r>
          </w:p>
        </w:tc>
      </w:tr>
      <w:tr w14:paraId="015AA01A">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240D21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路面材料取芯机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5CBD9F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HZ-20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A347AB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7E3D4C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5EEC93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9.00 </w:t>
            </w:r>
          </w:p>
        </w:tc>
      </w:tr>
      <w:tr w14:paraId="62D1AC6B">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6E7E81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无侧限应变仪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D99895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YYW-2</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A150EF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CAA688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4BF810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4.80 </w:t>
            </w:r>
          </w:p>
        </w:tc>
      </w:tr>
      <w:tr w14:paraId="5F6E8A77">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2599F6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现场CBR试验仪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4CA7B3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LCB-2</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8C28E3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DCC7CB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6E57DC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4.40 </w:t>
            </w:r>
          </w:p>
        </w:tc>
      </w:tr>
      <w:tr w14:paraId="0820C1AE">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0D55A4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回弹模量测定仪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EAD918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HT-1</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9D04BF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8</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92B9D4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F116A1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19.20 </w:t>
            </w:r>
          </w:p>
        </w:tc>
      </w:tr>
      <w:tr w14:paraId="22917653">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E45D9D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微机控制全自动压力试验机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ADDDD6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WHY-2000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2701F5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057FC7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14B732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95.50 </w:t>
            </w:r>
          </w:p>
        </w:tc>
      </w:tr>
      <w:tr w14:paraId="512966C9">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ABF464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离心式沥青含量测定仪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EEB4E9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DLC-3</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E5A0D8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E37F4C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20D4E8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5.60 </w:t>
            </w:r>
          </w:p>
        </w:tc>
      </w:tr>
      <w:tr w14:paraId="16188EDE">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B40204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反力框架</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0920DB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50T</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1CA18E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F4FE8D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C9E22B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2.60 </w:t>
            </w:r>
          </w:p>
        </w:tc>
      </w:tr>
      <w:tr w14:paraId="7268144F">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30E84C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路面材料强度试验仪主机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E47489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LD-127型</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3D69B1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0561E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41FFCF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13.00 </w:t>
            </w:r>
          </w:p>
        </w:tc>
      </w:tr>
      <w:tr w14:paraId="38F0B008">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9A80E0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克利夫兰开口闪点试验器</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E28FDE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SYD-3536</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17DFC4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1F5815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C35EAE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8.00 </w:t>
            </w:r>
          </w:p>
        </w:tc>
      </w:tr>
      <w:tr w14:paraId="7987C00C">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BF4674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双数显沥青延伸仪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CF0F10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SY-1.5</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0CD624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43AE64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ED368C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9.60 </w:t>
            </w:r>
          </w:p>
        </w:tc>
      </w:tr>
      <w:tr w14:paraId="6333A538">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A14EB3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沥青标准粘度试验器</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92F124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SYD-0621</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BC66C1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4AAAA1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96D700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10.00 </w:t>
            </w:r>
          </w:p>
        </w:tc>
      </w:tr>
      <w:tr w14:paraId="582ED9E9">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0D7A95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电脑沥青软化点测定仪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5EA356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SLR-B</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D498DD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0A1C41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7215C6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6.40 </w:t>
            </w:r>
          </w:p>
        </w:tc>
      </w:tr>
      <w:tr w14:paraId="4A158918">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BF5D8A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电脑沥青针入度仪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7F2504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DZR-1</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F2D2A4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A70C07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3BD592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6.60 </w:t>
            </w:r>
          </w:p>
        </w:tc>
      </w:tr>
      <w:tr w14:paraId="53E005B8">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36A268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CBR试验仪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9AED4D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CBR-2</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4A04E0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4</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D2812E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61515A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22.00 </w:t>
            </w:r>
          </w:p>
        </w:tc>
      </w:tr>
      <w:tr w14:paraId="3F4F7BB3">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5F0BF2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测力环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27A6FA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CD73A6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4</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89DED6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0C7ECC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4.00 </w:t>
            </w:r>
          </w:p>
        </w:tc>
      </w:tr>
      <w:tr w14:paraId="57823B21">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2A57E4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摆式摩擦系数测定仪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FC9CB6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BM-1</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AE175A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4</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294BB6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7DE505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19.20 </w:t>
            </w:r>
          </w:p>
        </w:tc>
      </w:tr>
      <w:tr w14:paraId="76AC850D">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1FD7C8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路面弯沉值测定仪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D1CA96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WCY-5.4</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37AAD0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D80698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32053D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2.00 </w:t>
            </w:r>
          </w:p>
        </w:tc>
      </w:tr>
      <w:tr w14:paraId="77BAFB5C">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2DEFCE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雷氏沸煮箱</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D2A8F8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F2-31A</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591CAF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3FAA30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CDE0AA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3.60 </w:t>
            </w:r>
          </w:p>
        </w:tc>
      </w:tr>
      <w:tr w14:paraId="6F02EF48">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22E8F8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电子数显拉力试验机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055A57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LJ-2000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CF3E0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415A5D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40A2F4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14.60 </w:t>
            </w:r>
          </w:p>
        </w:tc>
      </w:tr>
      <w:tr w14:paraId="5511048F">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167252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防水卷材不透水仪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F226D1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DJS-96</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CE084E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516AF7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C045D3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5.50 </w:t>
            </w:r>
          </w:p>
        </w:tc>
      </w:tr>
      <w:tr w14:paraId="578966B4">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4D7D51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含水率快速测定仪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00BFA8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HKC-30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F49A27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10</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E57613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805952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34.00 </w:t>
            </w:r>
          </w:p>
        </w:tc>
      </w:tr>
      <w:tr w14:paraId="0B7FB55A">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5A461B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电脑土壤液塑限联合测定仪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720EE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TYS-3</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72B737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10</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4201B7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2006年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B094BF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37.00 </w:t>
            </w:r>
          </w:p>
        </w:tc>
      </w:tr>
      <w:tr w14:paraId="23DC7DDC">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D8C4AD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电动抗折实验机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4029ED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KZJ-500型</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4ED1D6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E324CE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C34833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5.10 </w:t>
            </w:r>
          </w:p>
        </w:tc>
      </w:tr>
      <w:tr w14:paraId="2578684D">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371F16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数控沥青针入度仪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CDEC36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SZR-Ⅲ型</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8E2422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DAC52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2003年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F46703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5.60 </w:t>
            </w:r>
          </w:p>
        </w:tc>
      </w:tr>
      <w:tr w14:paraId="686025D6">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13818E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马歇尔稳定度测定仪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066570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LWB-3</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DDF3A3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459106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2001年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D5B03D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16.10 </w:t>
            </w:r>
          </w:p>
        </w:tc>
      </w:tr>
      <w:tr w14:paraId="6C495CB4">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7AE2B9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电动脱模器</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A546F2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LD141型</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1033E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A3FD7A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2001年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B3D5B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8.80 </w:t>
            </w:r>
          </w:p>
        </w:tc>
      </w:tr>
      <w:tr w14:paraId="6E1D42CC">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DFBAA8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路面弯沉仪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131328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5.4m</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282097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FE8D93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2001年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1025DE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1.90 </w:t>
            </w:r>
          </w:p>
        </w:tc>
      </w:tr>
      <w:tr w14:paraId="25D64EFD">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77A815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沥青延伸仪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D8E8C7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YS150</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F3D013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326DA0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2001年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E62690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9.50 </w:t>
            </w:r>
          </w:p>
        </w:tc>
      </w:tr>
      <w:tr w14:paraId="54729220">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B50662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抗折夹具</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131AE6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VF-01</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E5195D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F9D993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2001年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558676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2.00 </w:t>
            </w:r>
          </w:p>
        </w:tc>
      </w:tr>
      <w:tr w14:paraId="791BA2C8">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0486F3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电控软化点测控仪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FA9470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06A670">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2966B7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2001年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7975D4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3.00 </w:t>
            </w:r>
          </w:p>
        </w:tc>
      </w:tr>
      <w:tr w14:paraId="68C27529">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839D46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数控沥青自动针入度仪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EFF812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LZ-1型</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46FEC6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E5BCAA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2001年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FD29DD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1.90 </w:t>
            </w:r>
          </w:p>
        </w:tc>
      </w:tr>
      <w:tr w14:paraId="662CBC3B">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299AEB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水泥净浆搅拌机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1F9600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NJ-160B</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24F1D8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073A90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2001年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D377F5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3.70 </w:t>
            </w:r>
          </w:p>
        </w:tc>
      </w:tr>
      <w:tr w14:paraId="648D1650">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530EEB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水泥胶沙振实台</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7AEA17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ZT96型</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4500FE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1FD5E5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2001年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17D3D0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4.36 </w:t>
            </w:r>
          </w:p>
        </w:tc>
      </w:tr>
      <w:tr w14:paraId="3A1D1A98">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78A177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行星式泥胶砂搅拌机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52C882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JJ-5</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853359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7189C9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2001年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33A439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5.85 </w:t>
            </w:r>
          </w:p>
        </w:tc>
      </w:tr>
      <w:tr w14:paraId="5E046659">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D0506C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震动台</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13C7DC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一平米</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04658E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CED032F">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2001年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082AB3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2.40 </w:t>
            </w:r>
          </w:p>
        </w:tc>
      </w:tr>
      <w:tr w14:paraId="0B7A669B">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4D4129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标准恒温水浴</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CD8D6D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CF-A型</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AF473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92D4CA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2001年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248FD2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1.85 </w:t>
            </w:r>
          </w:p>
        </w:tc>
      </w:tr>
      <w:tr w14:paraId="604FA01B">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0183D5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全自动恒温恒湿标准养护箱</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372EAD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YH-40B型</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909E517">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7F9D1B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2001年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2C953F5">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9.50 </w:t>
            </w:r>
          </w:p>
        </w:tc>
      </w:tr>
      <w:tr w14:paraId="46B3C913">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1D362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全自动混合料拌和机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AC3D81A">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BH-10型</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285B00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48F34F2">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2001年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7CF5879">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17.60 </w:t>
            </w:r>
          </w:p>
        </w:tc>
      </w:tr>
      <w:tr w14:paraId="563ED950">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EE1493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顶击式振摆仪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D675756">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XSB-92型</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524DB9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2B45D43">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2001年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06B17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4.50 </w:t>
            </w:r>
          </w:p>
        </w:tc>
      </w:tr>
      <w:tr w14:paraId="4850EA9B">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5D5471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马歇尔自动击实仪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9BEFFB1">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MZ-IZ</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1FA6C1B">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48B1F2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2001年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8BFF4C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9.80 </w:t>
            </w:r>
          </w:p>
        </w:tc>
      </w:tr>
      <w:tr w14:paraId="20D360FC">
        <w:tblPrEx>
          <w:tblCellMar>
            <w:top w:w="0" w:type="dxa"/>
            <w:left w:w="0" w:type="dxa"/>
            <w:bottom w:w="0" w:type="dxa"/>
            <w:right w:w="0" w:type="dxa"/>
          </w:tblCellMar>
        </w:tblPrEx>
        <w:trPr>
          <w:cantSplit/>
          <w:trHeight w:val="567" w:hRule="atLeast"/>
          <w:jc w:val="center"/>
        </w:trPr>
        <w:tc>
          <w:tcPr>
            <w:tcW w:w="263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526B64D">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数显洛杉机磨耗试验机</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353BA3C">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MH-III型</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831355E">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9497D48">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2001年</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60C05C4">
            <w:pPr>
              <w:spacing w:before="0" w:after="0" w:line="240" w:lineRule="auto"/>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1"/>
              </w:rPr>
              <w:t xml:space="preserve">8.25 </w:t>
            </w:r>
          </w:p>
        </w:tc>
      </w:tr>
    </w:tbl>
    <w:p w14:paraId="2A96B51B">
      <w:pPr>
        <w:rPr>
          <w:rFonts w:ascii="黑体" w:eastAsia="黑体"/>
          <w:sz w:val="36"/>
        </w:rPr>
      </w:pPr>
      <w:r>
        <w:rPr>
          <w:rFonts w:ascii="黑体" w:eastAsia="黑体"/>
          <w:sz w:val="36"/>
        </w:rPr>
        <w:br w:type="page"/>
      </w:r>
    </w:p>
    <w:p w14:paraId="4A83C5F3">
      <w:pPr>
        <w:pStyle w:val="9"/>
        <w:tabs>
          <w:tab w:val="left" w:pos="3996"/>
        </w:tabs>
        <w:ind w:left="-1" w:right="255" w:firstLine="0"/>
        <w:jc w:val="center"/>
        <w:rPr>
          <w:rFonts w:ascii="黑体" w:eastAsia="黑体"/>
          <w:sz w:val="36"/>
        </w:rPr>
      </w:pPr>
      <w:r>
        <w:rPr>
          <w:rFonts w:ascii="黑体" w:eastAsia="黑体"/>
          <w:sz w:val="36"/>
        </w:rPr>
        <w:t>6</w:t>
      </w:r>
      <w:r>
        <w:rPr>
          <w:rFonts w:hint="eastAsia" w:ascii="黑体" w:eastAsia="黑体"/>
          <w:sz w:val="36"/>
        </w:rPr>
        <w:t>.申请增设专业的理由和基础</w:t>
      </w:r>
    </w:p>
    <w:tbl>
      <w:tblPr>
        <w:tblStyle w:val="7"/>
        <w:tblW w:w="9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6"/>
      </w:tblGrid>
      <w:tr w14:paraId="02C59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6" w:hRule="atLeast"/>
          <w:jc w:val="center"/>
        </w:trPr>
        <w:tc>
          <w:tcPr>
            <w:tcW w:w="9446" w:type="dxa"/>
          </w:tcPr>
          <w:p w14:paraId="4555FAA8">
            <w:pPr>
              <w:pStyle w:val="9"/>
              <w:tabs>
                <w:tab w:val="left" w:pos="3996"/>
              </w:tabs>
              <w:adjustRightInd w:val="0"/>
              <w:snapToGrid w:val="0"/>
              <w:spacing w:beforeLines="50"/>
              <w:ind w:left="110" w:leftChars="50" w:right="110" w:rightChars="50" w:firstLine="0"/>
              <w:jc w:val="both"/>
              <w:rPr>
                <w:rFonts w:ascii="仿宋_GB2312" w:hAnsi="仿宋_GB2312" w:eastAsia="仿宋_GB2312" w:cs="仿宋_GB2312"/>
                <w:sz w:val="28"/>
                <w:szCs w:val="20"/>
              </w:rPr>
            </w:pPr>
            <w:r>
              <w:rPr>
                <w:rFonts w:hint="eastAsia" w:ascii="仿宋_GB2312" w:hAnsi="仿宋_GB2312" w:eastAsia="仿宋_GB2312" w:cs="仿宋_GB2312"/>
                <w:sz w:val="28"/>
                <w:szCs w:val="20"/>
              </w:rPr>
              <w:t>（应包括申请增设专业的主要理由、支撑该专业发展的学科基础、学院专业发展规划等方面的内容）（如需要可加页）</w:t>
            </w:r>
          </w:p>
          <w:p w14:paraId="7A0D4893">
            <w:pPr>
              <w:spacing w:afterAutospacing="0" w:line="360" w:lineRule="auto"/>
              <w:jc w:val="both"/>
              <w:rPr>
                <w:rFonts w:hint="default" w:ascii="仿宋_GB2312" w:hAnsi="仿宋_GB2312" w:eastAsia="仿宋_GB2312" w:cs="仿宋_GB2312"/>
                <w:b/>
                <w:bCs/>
                <w:kern w:val="0"/>
                <w:sz w:val="28"/>
                <w:szCs w:val="20"/>
                <w:lang w:val="zh-CN" w:bidi="zh-CN"/>
                <w14:ligatures w14:val="none"/>
              </w:rPr>
            </w:pPr>
            <w:r>
              <w:rPr>
                <w:rFonts w:hint="eastAsia" w:ascii="仿宋_GB2312" w:hAnsi="仿宋_GB2312" w:eastAsia="仿宋_GB2312" w:cs="仿宋_GB2312"/>
                <w:b/>
                <w:bCs/>
                <w:kern w:val="0"/>
                <w:sz w:val="28"/>
                <w:szCs w:val="20"/>
                <w:lang w:val="zh-CN" w:bidi="zh-CN"/>
                <w14:ligatures w14:val="none"/>
              </w:rPr>
              <w:t>（</w:t>
            </w:r>
            <w:r>
              <w:rPr>
                <w:rFonts w:hint="eastAsia" w:ascii="仿宋_GB2312" w:hAnsi="仿宋_GB2312" w:eastAsia="仿宋_GB2312" w:cs="仿宋_GB2312"/>
                <w:b/>
                <w:bCs/>
                <w:kern w:val="0"/>
                <w:sz w:val="28"/>
                <w:szCs w:val="20"/>
                <w:lang w:val="en-US" w:bidi="zh-CN"/>
                <w14:ligatures w14:val="none"/>
              </w:rPr>
              <w:t>一</w:t>
            </w:r>
            <w:r>
              <w:rPr>
                <w:rFonts w:hint="eastAsia" w:ascii="仿宋_GB2312" w:hAnsi="仿宋_GB2312" w:eastAsia="仿宋_GB2312" w:cs="仿宋_GB2312"/>
                <w:b/>
                <w:bCs/>
                <w:kern w:val="0"/>
                <w:sz w:val="28"/>
                <w:szCs w:val="20"/>
                <w:lang w:val="zh-CN" w:bidi="zh-CN"/>
                <w14:ligatures w14:val="none"/>
              </w:rPr>
              <w:t>）申请增设专业的主要理由</w:t>
            </w:r>
          </w:p>
          <w:p w14:paraId="46F4D2DA">
            <w:pPr>
              <w:pStyle w:val="9"/>
              <w:tabs>
                <w:tab w:val="left" w:pos="3996"/>
              </w:tabs>
              <w:adjustRightInd w:val="0"/>
              <w:snapToGrid w:val="0"/>
              <w:spacing w:before="0" w:beforeAutospacing="0" w:line="360" w:lineRule="auto"/>
              <w:ind w:left="110" w:leftChars="50" w:right="110" w:rightChars="50" w:firstLine="560" w:firstLineChars="200"/>
              <w:jc w:val="both"/>
              <w:rPr>
                <w:rFonts w:hint="eastAsia" w:ascii="仿宋_GB2312" w:hAnsi="仿宋_GB2312" w:eastAsia="仿宋_GB2312" w:cs="仿宋_GB2312"/>
                <w:sz w:val="28"/>
                <w:szCs w:val="20"/>
                <w:lang w:val="zh-CN"/>
              </w:rPr>
            </w:pPr>
            <w:r>
              <w:rPr>
                <w:rFonts w:hint="default" w:ascii="仿宋_GB2312" w:hAnsi="仿宋_GB2312" w:eastAsia="仿宋_GB2312" w:cs="仿宋_GB2312"/>
                <w:sz w:val="28"/>
                <w:szCs w:val="20"/>
                <w:lang w:val="zh-CN"/>
              </w:rPr>
              <w:t>增设智慧交通专业（081811T），是学校主动对接“交通强国”“人工智能+”及“低空经济”国家战略、服务内蒙古“十五五”交通数智化升级与低空经济布局、破解区域复合型人才供给瓶颈的迫切举措。</w:t>
            </w:r>
          </w:p>
          <w:p w14:paraId="193E439D">
            <w:pPr>
              <w:spacing w:afterAutospacing="0" w:line="360" w:lineRule="auto"/>
              <w:ind w:firstLine="562" w:firstLineChars="200"/>
              <w:jc w:val="both"/>
              <w:rPr>
                <w:rFonts w:hint="default" w:ascii="仿宋_GB2312" w:hAnsi="仿宋_GB2312" w:eastAsia="仿宋_GB2312" w:cs="仿宋_GB2312"/>
                <w:b/>
                <w:bCs/>
                <w:kern w:val="0"/>
                <w:sz w:val="28"/>
                <w:szCs w:val="20"/>
                <w:lang w:val="zh-CN" w:bidi="zh-CN"/>
                <w14:ligatures w14:val="none"/>
              </w:rPr>
            </w:pPr>
            <w:r>
              <w:rPr>
                <w:rFonts w:hint="eastAsia" w:ascii="仿宋_GB2312" w:hAnsi="仿宋_GB2312" w:eastAsia="仿宋_GB2312" w:cs="仿宋_GB2312"/>
                <w:b/>
                <w:bCs/>
                <w:kern w:val="0"/>
                <w:sz w:val="28"/>
                <w:szCs w:val="20"/>
                <w:lang w:val="en-US" w:bidi="zh-CN"/>
                <w14:ligatures w14:val="none"/>
              </w:rPr>
              <w:t>1、</w:t>
            </w:r>
            <w:r>
              <w:rPr>
                <w:rFonts w:hint="default" w:ascii="仿宋_GB2312" w:hAnsi="仿宋_GB2312" w:eastAsia="仿宋_GB2312" w:cs="仿宋_GB2312"/>
                <w:b/>
                <w:bCs/>
                <w:kern w:val="0"/>
                <w:sz w:val="28"/>
                <w:szCs w:val="20"/>
                <w:lang w:val="zh-CN" w:bidi="zh-CN"/>
                <w14:ligatures w14:val="none"/>
              </w:rPr>
              <w:t>响应国家顶层设计，战略落地的必然选择。</w:t>
            </w:r>
          </w:p>
          <w:p w14:paraId="5A8990AD">
            <w:pPr>
              <w:pStyle w:val="9"/>
              <w:tabs>
                <w:tab w:val="left" w:pos="3996"/>
              </w:tabs>
              <w:adjustRightInd w:val="0"/>
              <w:snapToGrid w:val="0"/>
              <w:spacing w:before="0" w:beforeAutospacing="0" w:line="360" w:lineRule="auto"/>
              <w:ind w:left="110" w:leftChars="50" w:right="110" w:rightChars="50" w:firstLine="560" w:firstLineChars="200"/>
              <w:jc w:val="both"/>
              <w:rPr>
                <w:rFonts w:hint="eastAsia" w:ascii="仿宋_GB2312" w:hAnsi="仿宋_GB2312" w:eastAsia="仿宋_GB2312" w:cs="仿宋_GB2312"/>
                <w:sz w:val="28"/>
                <w:szCs w:val="20"/>
                <w:lang w:val="zh-CN"/>
              </w:rPr>
            </w:pPr>
            <w:r>
              <w:rPr>
                <w:rFonts w:hint="default" w:ascii="仿宋_GB2312" w:hAnsi="仿宋_GB2312" w:eastAsia="仿宋_GB2312" w:cs="仿宋_GB2312"/>
                <w:sz w:val="28"/>
                <w:szCs w:val="20"/>
                <w:lang w:val="zh-CN"/>
              </w:rPr>
              <w:t>《交通强国建设纲要》及《“人工智能+交通运输”行动方案》明确智能驾驶、智慧公路、低空智能运输等41个重点应用场景，国家“十五五”规划将低空经济列为战略性新兴产业。上述目标的实现亟需“懂交通、懂AI、懂工程”的复合型人才，本专业设置是学校将国家战略直接转化为人才供给的关键落子。</w:t>
            </w:r>
          </w:p>
          <w:p w14:paraId="00E1BAA1">
            <w:pPr>
              <w:spacing w:afterAutospacing="0" w:line="360" w:lineRule="auto"/>
              <w:ind w:firstLine="562" w:firstLineChars="200"/>
              <w:jc w:val="both"/>
              <w:rPr>
                <w:rFonts w:hint="default" w:ascii="仿宋_GB2312" w:hAnsi="仿宋_GB2312" w:eastAsia="仿宋_GB2312" w:cs="仿宋_GB2312"/>
                <w:b/>
                <w:bCs/>
                <w:kern w:val="0"/>
                <w:sz w:val="28"/>
                <w:szCs w:val="20"/>
                <w:lang w:val="zh-CN" w:bidi="zh-CN"/>
                <w14:ligatures w14:val="none"/>
              </w:rPr>
            </w:pPr>
            <w:r>
              <w:rPr>
                <w:rFonts w:hint="eastAsia" w:ascii="仿宋_GB2312" w:hAnsi="仿宋_GB2312" w:eastAsia="仿宋_GB2312" w:cs="仿宋_GB2312"/>
                <w:b/>
                <w:bCs/>
                <w:kern w:val="0"/>
                <w:sz w:val="28"/>
                <w:szCs w:val="20"/>
                <w:lang w:val="en-US" w:bidi="zh-CN"/>
                <w14:ligatures w14:val="none"/>
              </w:rPr>
              <w:t>2、</w:t>
            </w:r>
            <w:r>
              <w:rPr>
                <w:rFonts w:hint="default" w:ascii="仿宋_GB2312" w:hAnsi="仿宋_GB2312" w:eastAsia="仿宋_GB2312" w:cs="仿宋_GB2312"/>
                <w:b/>
                <w:bCs/>
                <w:kern w:val="0"/>
                <w:sz w:val="28"/>
                <w:szCs w:val="20"/>
                <w:lang w:val="zh-CN" w:bidi="zh-CN"/>
                <w14:ligatures w14:val="none"/>
              </w:rPr>
              <w:t>支撑自治区转型需求，区域发展的现实呼应。 </w:t>
            </w:r>
          </w:p>
          <w:p w14:paraId="78E2617F">
            <w:pPr>
              <w:pStyle w:val="9"/>
              <w:tabs>
                <w:tab w:val="left" w:pos="3996"/>
              </w:tabs>
              <w:adjustRightInd w:val="0"/>
              <w:snapToGrid w:val="0"/>
              <w:spacing w:before="0" w:beforeAutospacing="0" w:line="360" w:lineRule="auto"/>
              <w:ind w:left="110" w:leftChars="50" w:right="110" w:rightChars="50" w:firstLine="560" w:firstLineChars="200"/>
              <w:jc w:val="both"/>
              <w:rPr>
                <w:rFonts w:hint="eastAsia" w:ascii="仿宋_GB2312" w:hAnsi="仿宋_GB2312" w:eastAsia="仿宋_GB2312" w:cs="仿宋_GB2312"/>
                <w:sz w:val="28"/>
                <w:szCs w:val="20"/>
                <w:lang w:val="zh-CN"/>
              </w:rPr>
            </w:pPr>
            <w:r>
              <w:rPr>
                <w:rFonts w:hint="default" w:ascii="仿宋_GB2312" w:hAnsi="仿宋_GB2312" w:eastAsia="仿宋_GB2312" w:cs="仿宋_GB2312"/>
                <w:sz w:val="28"/>
                <w:szCs w:val="20"/>
                <w:lang w:val="zh-CN"/>
              </w:rPr>
              <w:t>自治区“十五五”规划设定国省干线监测覆盖率提升至90%、新建1000公里数智交通走廊、打造低空经济发展圈等硬性指标。场景落地急需本地化、专业化人才队伍，本专业所设“智慧交通管控与规划”“基础设施数字化运维”方向及低空特色课程，精准对接区域建设、运行与监管全链条需求。</w:t>
            </w:r>
          </w:p>
          <w:p w14:paraId="0F19F569">
            <w:pPr>
              <w:spacing w:afterAutospacing="0" w:line="360" w:lineRule="auto"/>
              <w:ind w:firstLine="562" w:firstLineChars="200"/>
              <w:jc w:val="both"/>
              <w:rPr>
                <w:rFonts w:hint="default" w:ascii="仿宋_GB2312" w:hAnsi="仿宋_GB2312" w:eastAsia="仿宋_GB2312" w:cs="仿宋_GB2312"/>
                <w:b/>
                <w:bCs/>
                <w:kern w:val="0"/>
                <w:sz w:val="28"/>
                <w:szCs w:val="20"/>
                <w:lang w:val="zh-CN" w:bidi="zh-CN"/>
                <w14:ligatures w14:val="none"/>
              </w:rPr>
            </w:pPr>
            <w:r>
              <w:rPr>
                <w:rFonts w:hint="eastAsia" w:ascii="仿宋_GB2312" w:hAnsi="仿宋_GB2312" w:eastAsia="仿宋_GB2312" w:cs="仿宋_GB2312"/>
                <w:b/>
                <w:bCs/>
                <w:kern w:val="0"/>
                <w:sz w:val="28"/>
                <w:szCs w:val="20"/>
                <w:lang w:val="en-US" w:bidi="zh-CN"/>
                <w14:ligatures w14:val="none"/>
              </w:rPr>
              <w:t>3、</w:t>
            </w:r>
            <w:r>
              <w:rPr>
                <w:rFonts w:hint="default" w:ascii="仿宋_GB2312" w:hAnsi="仿宋_GB2312" w:eastAsia="仿宋_GB2312" w:cs="仿宋_GB2312"/>
                <w:b/>
                <w:bCs/>
                <w:kern w:val="0"/>
                <w:sz w:val="28"/>
                <w:szCs w:val="20"/>
                <w:lang w:val="zh-CN" w:bidi="zh-CN"/>
                <w14:ligatures w14:val="none"/>
              </w:rPr>
              <w:t>填补供需结构缺口，破解产业瓶颈的紧迫任务。</w:t>
            </w:r>
          </w:p>
          <w:p w14:paraId="204D43BF">
            <w:pPr>
              <w:pStyle w:val="9"/>
              <w:tabs>
                <w:tab w:val="left" w:pos="3996"/>
              </w:tabs>
              <w:adjustRightInd w:val="0"/>
              <w:snapToGrid w:val="0"/>
              <w:spacing w:before="0" w:beforeAutospacing="0" w:line="360" w:lineRule="auto"/>
              <w:ind w:left="110" w:leftChars="50" w:right="110" w:rightChars="50" w:firstLine="560" w:firstLineChars="200"/>
              <w:jc w:val="both"/>
              <w:rPr>
                <w:rFonts w:hint="eastAsia" w:ascii="仿宋_GB2312" w:hAnsi="仿宋_GB2312" w:eastAsia="仿宋_GB2312" w:cs="仿宋_GB2312"/>
                <w:sz w:val="28"/>
                <w:szCs w:val="20"/>
                <w:lang w:val="zh-CN"/>
              </w:rPr>
            </w:pPr>
            <w:r>
              <w:rPr>
                <w:rFonts w:hint="default" w:ascii="仿宋_GB2312" w:hAnsi="仿宋_GB2312" w:eastAsia="仿宋_GB2312" w:cs="仿宋_GB2312"/>
                <w:sz w:val="28"/>
                <w:szCs w:val="20"/>
                <w:lang w:val="zh-CN"/>
              </w:rPr>
              <w:t>全国智慧交通产业年增岗位超10万个，低空经济人才缺口逾100万人；自治区内相关专业年培养不足百人，而“十五五”年均岗位需求超500人，本地复合型人才供给严重不足。供需错位已成制约转型瓶颈，增设专业具有高度现实紧迫性。</w:t>
            </w:r>
          </w:p>
          <w:p w14:paraId="1494909E">
            <w:pPr>
              <w:spacing w:afterAutospacing="0" w:line="360" w:lineRule="auto"/>
              <w:ind w:firstLine="562" w:firstLineChars="200"/>
              <w:jc w:val="both"/>
              <w:rPr>
                <w:rFonts w:hint="default" w:ascii="仿宋_GB2312" w:hAnsi="仿宋_GB2312" w:eastAsia="仿宋_GB2312" w:cs="仿宋_GB2312"/>
                <w:b/>
                <w:bCs/>
                <w:kern w:val="0"/>
                <w:sz w:val="28"/>
                <w:szCs w:val="20"/>
                <w:lang w:val="zh-CN" w:bidi="zh-CN"/>
                <w14:ligatures w14:val="none"/>
              </w:rPr>
            </w:pPr>
            <w:r>
              <w:rPr>
                <w:rFonts w:hint="eastAsia" w:ascii="仿宋_GB2312" w:hAnsi="仿宋_GB2312" w:eastAsia="仿宋_GB2312" w:cs="仿宋_GB2312"/>
                <w:b/>
                <w:bCs/>
                <w:kern w:val="0"/>
                <w:sz w:val="28"/>
                <w:szCs w:val="20"/>
                <w:lang w:val="en-US" w:bidi="zh-CN"/>
                <w14:ligatures w14:val="none"/>
              </w:rPr>
              <w:t>4、</w:t>
            </w:r>
            <w:r>
              <w:rPr>
                <w:rFonts w:hint="default" w:ascii="仿宋_GB2312" w:hAnsi="仿宋_GB2312" w:eastAsia="仿宋_GB2312" w:cs="仿宋_GB2312"/>
                <w:b/>
                <w:bCs/>
                <w:kern w:val="0"/>
                <w:sz w:val="28"/>
                <w:szCs w:val="20"/>
                <w:lang w:val="zh-CN" w:bidi="zh-CN"/>
                <w14:ligatures w14:val="none"/>
              </w:rPr>
              <w:t>定位精准、体系完备，就业前景广阔。 </w:t>
            </w:r>
          </w:p>
          <w:p w14:paraId="4E68E77E">
            <w:pPr>
              <w:pStyle w:val="9"/>
              <w:tabs>
                <w:tab w:val="left" w:pos="3996"/>
              </w:tabs>
              <w:adjustRightInd w:val="0"/>
              <w:snapToGrid w:val="0"/>
              <w:spacing w:before="0" w:beforeAutospacing="0" w:line="360" w:lineRule="auto"/>
              <w:ind w:left="110" w:leftChars="50" w:right="110" w:rightChars="50" w:firstLine="560" w:firstLineChars="200"/>
              <w:jc w:val="both"/>
              <w:rPr>
                <w:rFonts w:hint="eastAsia" w:ascii="仿宋_GB2312" w:hAnsi="仿宋_GB2312" w:eastAsia="仿宋_GB2312" w:cs="仿宋_GB2312"/>
                <w:sz w:val="28"/>
                <w:szCs w:val="20"/>
                <w:lang w:val="zh-CN"/>
              </w:rPr>
            </w:pPr>
            <w:r>
              <w:rPr>
                <w:rFonts w:hint="default" w:ascii="仿宋_GB2312" w:hAnsi="仿宋_GB2312" w:eastAsia="仿宋_GB2312" w:cs="仿宋_GB2312"/>
                <w:sz w:val="28"/>
                <w:szCs w:val="20"/>
                <w:lang w:val="zh-CN"/>
              </w:rPr>
              <w:t>本专业立足交通运输工程，构建“系统规划—技术融合—运维保障”全链条培养体系，课程涵盖智能内核、交通工程主干及低空特色模块，配套系统化实践环节。毕业生面向规划设计、智能科技、养护检测、低空运营、车路云协同等多元领域，覆盖规划师、智慧养护工程师、无人机运维、数据分析师等紧缺岗位，起薪普遍0.9—1.6万元/月，复合岗位薪酬溢价显著。</w:t>
            </w:r>
          </w:p>
          <w:p w14:paraId="5E45CCB4">
            <w:pPr>
              <w:spacing w:afterAutospacing="0" w:line="360" w:lineRule="auto"/>
              <w:ind w:firstLine="562" w:firstLineChars="200"/>
              <w:jc w:val="both"/>
              <w:rPr>
                <w:rFonts w:hint="default" w:ascii="仿宋_GB2312" w:hAnsi="仿宋_GB2312" w:eastAsia="仿宋_GB2312" w:cs="仿宋_GB2312"/>
                <w:b/>
                <w:bCs/>
                <w:kern w:val="0"/>
                <w:sz w:val="28"/>
                <w:szCs w:val="20"/>
                <w:lang w:val="zh-CN" w:bidi="zh-CN"/>
                <w14:ligatures w14:val="none"/>
              </w:rPr>
            </w:pPr>
            <w:r>
              <w:rPr>
                <w:rFonts w:hint="eastAsia" w:ascii="仿宋_GB2312" w:hAnsi="仿宋_GB2312" w:eastAsia="仿宋_GB2312" w:cs="仿宋_GB2312"/>
                <w:b/>
                <w:bCs/>
                <w:kern w:val="0"/>
                <w:sz w:val="28"/>
                <w:szCs w:val="20"/>
                <w:lang w:val="en-US" w:bidi="zh-CN"/>
                <w14:ligatures w14:val="none"/>
              </w:rPr>
              <w:t>5、</w:t>
            </w:r>
            <w:r>
              <w:rPr>
                <w:rFonts w:hint="default" w:ascii="仿宋_GB2312" w:hAnsi="仿宋_GB2312" w:eastAsia="仿宋_GB2312" w:cs="仿宋_GB2312"/>
                <w:b/>
                <w:bCs/>
                <w:kern w:val="0"/>
                <w:sz w:val="28"/>
                <w:szCs w:val="20"/>
                <w:lang w:val="zh-CN" w:bidi="zh-CN"/>
                <w14:ligatures w14:val="none"/>
              </w:rPr>
              <w:t>立足本地特色场景，具备不可替代的培养优势。 </w:t>
            </w:r>
          </w:p>
          <w:p w14:paraId="2924632F">
            <w:pPr>
              <w:pStyle w:val="9"/>
              <w:tabs>
                <w:tab w:val="left" w:pos="3996"/>
              </w:tabs>
              <w:adjustRightInd w:val="0"/>
              <w:snapToGrid w:val="0"/>
              <w:spacing w:before="0" w:beforeAutospacing="0" w:line="360" w:lineRule="auto"/>
              <w:ind w:left="110" w:leftChars="50" w:right="110" w:rightChars="50" w:firstLine="560" w:firstLineChars="200"/>
              <w:jc w:val="both"/>
              <w:rPr>
                <w:rFonts w:hint="eastAsia" w:ascii="仿宋_GB2312" w:hAnsi="仿宋_GB2312" w:eastAsia="仿宋_GB2312" w:cs="仿宋_GB2312"/>
                <w:sz w:val="28"/>
                <w:szCs w:val="20"/>
                <w:lang w:val="zh-CN"/>
              </w:rPr>
            </w:pPr>
            <w:r>
              <w:rPr>
                <w:rFonts w:hint="default" w:ascii="仿宋_GB2312" w:hAnsi="仿宋_GB2312" w:eastAsia="仿宋_GB2312" w:cs="仿宋_GB2312"/>
                <w:sz w:val="28"/>
                <w:szCs w:val="20"/>
                <w:lang w:val="zh-CN"/>
              </w:rPr>
              <w:t>内蒙古草原公路巡检、沙漠养护、边境口岸监管及低空物流等场景丰富，年均适航超300天，是国家低空经济天然试验场。本专业紧贴寒区、牧区、口岸等特有环境组织教学，培养区外难以替代的差异化人才，切实满足区内企事业单位的迫切需求。</w:t>
            </w:r>
          </w:p>
          <w:p w14:paraId="3D6127BD">
            <w:pPr>
              <w:spacing w:afterAutospacing="0" w:line="360" w:lineRule="auto"/>
              <w:jc w:val="both"/>
              <w:rPr>
                <w:rFonts w:hint="default" w:ascii="仿宋_GB2312" w:hAnsi="仿宋_GB2312" w:eastAsia="仿宋_GB2312" w:cs="仿宋_GB2312"/>
                <w:b/>
                <w:bCs/>
                <w:kern w:val="0"/>
                <w:sz w:val="28"/>
                <w:szCs w:val="20"/>
                <w:lang w:val="zh-CN" w:bidi="zh-CN"/>
                <w14:ligatures w14:val="none"/>
              </w:rPr>
            </w:pPr>
            <w:r>
              <w:rPr>
                <w:rFonts w:hint="eastAsia" w:ascii="仿宋_GB2312" w:hAnsi="仿宋_GB2312" w:eastAsia="仿宋_GB2312" w:cs="仿宋_GB2312"/>
                <w:b/>
                <w:bCs/>
                <w:kern w:val="0"/>
                <w:sz w:val="28"/>
                <w:szCs w:val="20"/>
                <w:lang w:val="zh-CN" w:bidi="zh-CN"/>
                <w14:ligatures w14:val="none"/>
              </w:rPr>
              <w:t>（</w:t>
            </w:r>
            <w:r>
              <w:rPr>
                <w:rFonts w:hint="eastAsia" w:ascii="仿宋_GB2312" w:hAnsi="仿宋_GB2312" w:eastAsia="仿宋_GB2312" w:cs="仿宋_GB2312"/>
                <w:b/>
                <w:bCs/>
                <w:kern w:val="0"/>
                <w:sz w:val="28"/>
                <w:szCs w:val="20"/>
                <w:lang w:val="en-US" w:bidi="zh-CN"/>
                <w14:ligatures w14:val="none"/>
              </w:rPr>
              <w:t>二</w:t>
            </w:r>
            <w:r>
              <w:rPr>
                <w:rFonts w:hint="eastAsia" w:ascii="仿宋_GB2312" w:hAnsi="仿宋_GB2312" w:eastAsia="仿宋_GB2312" w:cs="仿宋_GB2312"/>
                <w:b/>
                <w:bCs/>
                <w:kern w:val="0"/>
                <w:sz w:val="28"/>
                <w:szCs w:val="20"/>
                <w:lang w:val="zh-CN" w:bidi="zh-CN"/>
                <w14:ligatures w14:val="none"/>
              </w:rPr>
              <w:t>）支撑该专业发展的学科基础</w:t>
            </w:r>
          </w:p>
          <w:p w14:paraId="7C51F703">
            <w:pPr>
              <w:pStyle w:val="9"/>
              <w:tabs>
                <w:tab w:val="left" w:pos="3996"/>
              </w:tabs>
              <w:adjustRightInd w:val="0"/>
              <w:snapToGrid w:val="0"/>
              <w:spacing w:before="0" w:beforeAutospacing="0" w:line="360" w:lineRule="auto"/>
              <w:ind w:left="110" w:leftChars="50" w:right="110" w:rightChars="50" w:firstLine="560" w:firstLineChars="200"/>
              <w:jc w:val="both"/>
              <w:rPr>
                <w:rFonts w:hint="eastAsia" w:ascii="仿宋_GB2312" w:hAnsi="仿宋_GB2312" w:eastAsia="仿宋_GB2312" w:cs="仿宋_GB2312"/>
                <w:sz w:val="28"/>
                <w:szCs w:val="20"/>
              </w:rPr>
            </w:pPr>
            <w:r>
              <w:rPr>
                <w:rFonts w:hint="eastAsia" w:ascii="仿宋_GB2312" w:hAnsi="仿宋_GB2312" w:eastAsia="仿宋_GB2312" w:cs="仿宋_GB2312"/>
                <w:sz w:val="28"/>
                <w:szCs w:val="20"/>
                <w:lang w:val="zh-CN"/>
              </w:rPr>
              <w:t>智慧交通专业以交通运输工程学科为根基，以控制科学与工程、计算机科学与技术为赋能支撑，以航空宇航科学与技术为前沿延伸，形成“一核双翼、天地协同”的学科交叉架构。支撑该专业发展的学科基础主要有：</w:t>
            </w:r>
          </w:p>
          <w:p w14:paraId="056A6FEF">
            <w:pPr>
              <w:spacing w:afterAutospacing="0" w:line="360" w:lineRule="auto"/>
              <w:ind w:firstLine="562" w:firstLineChars="200"/>
              <w:jc w:val="both"/>
              <w:rPr>
                <w:rFonts w:ascii="仿宋_GB2312" w:hAnsi="仿宋_GB2312" w:eastAsia="仿宋_GB2312" w:cs="仿宋_GB2312"/>
                <w:b/>
                <w:bCs/>
                <w:kern w:val="0"/>
                <w:sz w:val="28"/>
                <w:szCs w:val="20"/>
                <w:lang w:val="zh-CN" w:bidi="zh-CN"/>
                <w14:ligatures w14:val="none"/>
              </w:rPr>
            </w:pPr>
            <w:r>
              <w:rPr>
                <w:rFonts w:hint="eastAsia" w:ascii="仿宋_GB2312" w:hAnsi="仿宋_GB2312" w:eastAsia="仿宋_GB2312" w:cs="仿宋_GB2312"/>
                <w:b/>
                <w:bCs/>
                <w:kern w:val="0"/>
                <w:sz w:val="28"/>
                <w:szCs w:val="20"/>
                <w:lang w:val="en-US" w:bidi="zh-CN"/>
                <w14:ligatures w14:val="none"/>
              </w:rPr>
              <w:t>1、</w:t>
            </w:r>
            <w:r>
              <w:rPr>
                <w:rFonts w:ascii="仿宋_GB2312" w:hAnsi="仿宋_GB2312" w:eastAsia="仿宋_GB2312" w:cs="仿宋_GB2312"/>
                <w:b/>
                <w:bCs/>
                <w:kern w:val="0"/>
                <w:sz w:val="28"/>
                <w:szCs w:val="20"/>
                <w:lang w:val="zh-CN" w:bidi="zh-CN"/>
                <w14:ligatures w14:val="none"/>
              </w:rPr>
              <w:t>交通运输工程学科</w:t>
            </w:r>
          </w:p>
          <w:p w14:paraId="0825DA09">
            <w:pPr>
              <w:pStyle w:val="9"/>
              <w:tabs>
                <w:tab w:val="left" w:pos="3996"/>
              </w:tabs>
              <w:adjustRightInd w:val="0"/>
              <w:snapToGrid w:val="0"/>
              <w:spacing w:before="0" w:beforeAutospacing="0" w:line="360" w:lineRule="auto"/>
              <w:ind w:left="110" w:leftChars="50" w:right="110" w:rightChars="50" w:firstLine="560" w:firstLineChars="200"/>
              <w:jc w:val="both"/>
              <w:rPr>
                <w:rFonts w:ascii="仿宋_GB2312" w:hAnsi="仿宋_GB2312" w:eastAsia="仿宋_GB2312" w:cs="仿宋_GB2312"/>
                <w:b/>
                <w:bCs/>
                <w:kern w:val="0"/>
                <w:sz w:val="28"/>
                <w:szCs w:val="20"/>
                <w:lang w:val="zh-CN" w:bidi="zh-CN"/>
                <w14:ligatures w14:val="none"/>
              </w:rPr>
            </w:pPr>
            <w:r>
              <w:rPr>
                <w:rFonts w:hint="eastAsia" w:ascii="仿宋_GB2312" w:hAnsi="仿宋_GB2312" w:eastAsia="仿宋_GB2312" w:cs="仿宋_GB2312"/>
                <w:sz w:val="28"/>
                <w:szCs w:val="20"/>
                <w:lang w:val="zh-CN"/>
              </w:rPr>
              <w:t>智慧</w:t>
            </w:r>
            <w:r>
              <w:rPr>
                <w:rFonts w:hint="eastAsia" w:ascii="仿宋_GB2312" w:hAnsi="仿宋_GB2312" w:eastAsia="仿宋_GB2312" w:cs="仿宋_GB2312"/>
                <w:bCs/>
                <w:kern w:val="0"/>
                <w:sz w:val="28"/>
                <w:szCs w:val="20"/>
                <w:lang w:val="zh-CN" w:bidi="zh-CN"/>
                <w14:ligatures w14:val="none"/>
              </w:rPr>
              <w:t>交通以交通运输工程学科为核心骨架，依托交通规划、交通设计、交通管理与控制等领域的成熟理论体系。交通流理论、道路通行能力分析、交通仿真技术等为智慧交通系统的运行优化提供底层逻辑；交通基础设施设计理论与检测评估方法，以及</w:t>
            </w:r>
            <w:r>
              <w:rPr>
                <w:rFonts w:ascii="仿宋_GB2312" w:hAnsi="仿宋_GB2312" w:eastAsia="仿宋_GB2312" w:cs="仿宋_GB2312"/>
                <w:bCs/>
                <w:kern w:val="0"/>
                <w:sz w:val="28"/>
                <w:szCs w:val="20"/>
                <w:lang w:val="zh-CN" w:bidi="zh-CN"/>
                <w14:ligatures w14:val="none"/>
              </w:rPr>
              <w:t>BIM技术在交通工程中的应用，为交通基础设施的数字化与智能化运维奠定技术基础。该学科是专业建设的理论基石，承担着连通传统交通工程与新兴智慧技术的关键桥梁作用。</w:t>
            </w:r>
          </w:p>
          <w:p w14:paraId="6DD0B0A0">
            <w:pPr>
              <w:spacing w:afterAutospacing="0"/>
              <w:ind w:firstLine="562" w:firstLineChars="200"/>
              <w:jc w:val="both"/>
              <w:rPr>
                <w:rFonts w:ascii="仿宋_GB2312" w:hAnsi="仿宋_GB2312" w:eastAsia="仿宋_GB2312" w:cs="仿宋_GB2312"/>
                <w:b/>
                <w:bCs/>
                <w:kern w:val="0"/>
                <w:sz w:val="28"/>
                <w:szCs w:val="20"/>
                <w:lang w:val="zh-CN" w:bidi="zh-CN"/>
                <w14:ligatures w14:val="none"/>
              </w:rPr>
            </w:pPr>
            <w:r>
              <w:rPr>
                <w:rFonts w:hint="eastAsia" w:ascii="仿宋_GB2312" w:hAnsi="仿宋_GB2312" w:eastAsia="仿宋_GB2312" w:cs="仿宋_GB2312"/>
                <w:b/>
                <w:bCs/>
                <w:kern w:val="0"/>
                <w:sz w:val="28"/>
                <w:szCs w:val="20"/>
                <w:lang w:val="en-US" w:bidi="zh-CN"/>
                <w14:ligatures w14:val="none"/>
              </w:rPr>
              <w:t>2、</w:t>
            </w:r>
            <w:r>
              <w:rPr>
                <w:rFonts w:ascii="仿宋_GB2312" w:hAnsi="仿宋_GB2312" w:eastAsia="仿宋_GB2312" w:cs="仿宋_GB2312"/>
                <w:b/>
                <w:bCs/>
                <w:kern w:val="0"/>
                <w:sz w:val="28"/>
                <w:szCs w:val="20"/>
                <w:lang w:val="zh-CN" w:bidi="zh-CN"/>
                <w14:ligatures w14:val="none"/>
              </w:rPr>
              <w:t>控制科学与工程及计算机科学与技术学科</w:t>
            </w:r>
          </w:p>
          <w:p w14:paraId="2BFF8592">
            <w:pPr>
              <w:pStyle w:val="9"/>
              <w:tabs>
                <w:tab w:val="left" w:pos="3996"/>
              </w:tabs>
              <w:adjustRightInd w:val="0"/>
              <w:snapToGrid w:val="0"/>
              <w:spacing w:before="0" w:beforeAutospacing="0" w:line="360" w:lineRule="auto"/>
              <w:ind w:left="110" w:leftChars="50" w:right="110" w:rightChars="50" w:firstLine="560" w:firstLineChars="200"/>
              <w:jc w:val="both"/>
              <w:rPr>
                <w:rFonts w:ascii="仿宋_GB2312" w:hAnsi="仿宋_GB2312" w:eastAsia="仿宋_GB2312" w:cs="仿宋_GB2312"/>
                <w:b/>
                <w:bCs/>
                <w:kern w:val="0"/>
                <w:sz w:val="28"/>
                <w:szCs w:val="20"/>
                <w:lang w:val="zh-CN" w:bidi="zh-CN"/>
                <w14:ligatures w14:val="none"/>
              </w:rPr>
            </w:pPr>
            <w:r>
              <w:rPr>
                <w:rFonts w:hint="eastAsia" w:ascii="仿宋_GB2312" w:hAnsi="仿宋_GB2312" w:eastAsia="仿宋_GB2312" w:cs="仿宋_GB2312"/>
                <w:bCs/>
                <w:kern w:val="0"/>
                <w:sz w:val="28"/>
                <w:szCs w:val="20"/>
                <w:lang w:val="zh-CN" w:bidi="zh-CN"/>
                <w14:ligatures w14:val="none"/>
              </w:rPr>
              <w:t>智慧交通的系统智能化依赖于感知—分析—决策—执行的闭环技术链条。控制</w:t>
            </w:r>
            <w:r>
              <w:rPr>
                <w:rFonts w:hint="eastAsia" w:ascii="仿宋_GB2312" w:hAnsi="仿宋_GB2312" w:eastAsia="仿宋_GB2312" w:cs="仿宋_GB2312"/>
                <w:sz w:val="28"/>
                <w:szCs w:val="20"/>
                <w:lang w:val="zh-CN"/>
              </w:rPr>
              <w:t>科学</w:t>
            </w:r>
            <w:r>
              <w:rPr>
                <w:rFonts w:hint="eastAsia" w:ascii="仿宋_GB2312" w:hAnsi="仿宋_GB2312" w:eastAsia="仿宋_GB2312" w:cs="仿宋_GB2312"/>
                <w:bCs/>
                <w:kern w:val="0"/>
                <w:sz w:val="28"/>
                <w:szCs w:val="20"/>
                <w:lang w:val="zh-CN" w:bidi="zh-CN"/>
                <w14:ligatures w14:val="none"/>
              </w:rPr>
              <w:t>与工程学科提供系统建模、优化控制、多智能体协同等核心方法，</w:t>
            </w:r>
            <w:r>
              <w:rPr>
                <w:rFonts w:hint="eastAsia" w:ascii="仿宋_GB2312" w:hAnsi="仿宋_GB2312" w:eastAsia="仿宋_GB2312" w:cs="仿宋_GB2312"/>
                <w:sz w:val="28"/>
                <w:szCs w:val="20"/>
                <w:lang w:val="zh-CN"/>
              </w:rPr>
              <w:t>支撑</w:t>
            </w:r>
            <w:r>
              <w:rPr>
                <w:rFonts w:hint="eastAsia" w:ascii="仿宋_GB2312" w:hAnsi="仿宋_GB2312" w:eastAsia="仿宋_GB2312" w:cs="仿宋_GB2312"/>
                <w:bCs/>
                <w:kern w:val="0"/>
                <w:sz w:val="28"/>
                <w:szCs w:val="20"/>
                <w:lang w:val="zh-CN" w:bidi="zh-CN"/>
                <w14:ligatures w14:val="none"/>
              </w:rPr>
              <w:t>智慧交通中的信号协同控制、车路协同、无人系统集群调度等关键应用。计算机科学与技术学科提供大数据处理、人工智能算法（含深度学习、图像识别、自然语言处理）、云计算架构及高可信软件技术，支撑交通数据的智能分析与平台开发。两学科的交叉融合，使智慧交通具备对地面及低空交通流特征提取、运行态势辨识、智能决策支持等核心能力。此外，交通传感设备（如激光雷达、视频监控、毫米波雷达）及通信与网络技术，为系统提供实时、可靠的数据采集与传输保障，相关技术基础分属信息与通信工程学科。</w:t>
            </w:r>
          </w:p>
          <w:p w14:paraId="4EEC4E09">
            <w:pPr>
              <w:spacing w:afterAutospacing="0"/>
              <w:ind w:firstLine="562" w:firstLineChars="200"/>
              <w:jc w:val="both"/>
              <w:rPr>
                <w:rFonts w:ascii="仿宋_GB2312" w:hAnsi="仿宋_GB2312" w:eastAsia="仿宋_GB2312" w:cs="仿宋_GB2312"/>
                <w:b/>
                <w:bCs/>
                <w:kern w:val="0"/>
                <w:sz w:val="28"/>
                <w:szCs w:val="20"/>
                <w:lang w:val="zh-CN" w:bidi="zh-CN"/>
                <w14:ligatures w14:val="none"/>
              </w:rPr>
            </w:pPr>
            <w:r>
              <w:rPr>
                <w:rFonts w:hint="eastAsia" w:ascii="仿宋_GB2312" w:hAnsi="仿宋_GB2312" w:eastAsia="仿宋_GB2312" w:cs="仿宋_GB2312"/>
                <w:b/>
                <w:bCs/>
                <w:kern w:val="0"/>
                <w:sz w:val="28"/>
                <w:szCs w:val="20"/>
                <w:lang w:val="en-US" w:bidi="zh-CN"/>
                <w14:ligatures w14:val="none"/>
              </w:rPr>
              <w:t>3、</w:t>
            </w:r>
            <w:r>
              <w:rPr>
                <w:rFonts w:ascii="仿宋_GB2312" w:hAnsi="仿宋_GB2312" w:eastAsia="仿宋_GB2312" w:cs="仿宋_GB2312"/>
                <w:b/>
                <w:bCs/>
                <w:kern w:val="0"/>
                <w:sz w:val="28"/>
                <w:szCs w:val="20"/>
                <w:lang w:val="zh-CN" w:bidi="zh-CN"/>
                <w14:ligatures w14:val="none"/>
              </w:rPr>
              <w:t>航空宇航科学与技术学科</w:t>
            </w:r>
          </w:p>
          <w:p w14:paraId="4E609832">
            <w:pPr>
              <w:pStyle w:val="9"/>
              <w:tabs>
                <w:tab w:val="left" w:pos="3996"/>
              </w:tabs>
              <w:adjustRightInd w:val="0"/>
              <w:snapToGrid w:val="0"/>
              <w:spacing w:before="0" w:beforeAutospacing="0" w:line="360" w:lineRule="auto"/>
              <w:ind w:left="110" w:leftChars="50" w:right="110" w:rightChars="50" w:firstLine="560" w:firstLineChars="200"/>
              <w:jc w:val="both"/>
              <w:rPr>
                <w:rFonts w:ascii="仿宋_GB2312" w:hAnsi="仿宋_GB2312" w:eastAsia="仿宋_GB2312" w:cs="仿宋_GB2312"/>
                <w:b/>
                <w:bCs/>
                <w:kern w:val="0"/>
                <w:sz w:val="28"/>
                <w:szCs w:val="20"/>
                <w:lang w:val="zh-CN" w:bidi="zh-CN"/>
                <w14:ligatures w14:val="none"/>
              </w:rPr>
            </w:pPr>
            <w:r>
              <w:rPr>
                <w:rFonts w:hint="eastAsia" w:ascii="仿宋_GB2312" w:hAnsi="仿宋_GB2312" w:eastAsia="仿宋_GB2312" w:cs="仿宋_GB2312"/>
                <w:bCs/>
                <w:kern w:val="0"/>
                <w:sz w:val="28"/>
                <w:szCs w:val="20"/>
                <w:lang w:val="zh-CN" w:bidi="zh-CN"/>
                <w14:ligatures w14:val="none"/>
              </w:rPr>
              <w:t>低空交通管理是智慧交通专业的前沿拓展方向。航空宇航科学与技术学科中的空域规划理论、航空器运行控制、通信导航监视（</w:t>
            </w:r>
            <w:r>
              <w:rPr>
                <w:rFonts w:ascii="仿宋_GB2312" w:hAnsi="仿宋_GB2312" w:eastAsia="仿宋_GB2312" w:cs="仿宋_GB2312"/>
                <w:bCs/>
                <w:kern w:val="0"/>
                <w:sz w:val="28"/>
                <w:szCs w:val="20"/>
                <w:lang w:val="zh-CN" w:bidi="zh-CN"/>
                <w14:ligatures w14:val="none"/>
              </w:rPr>
              <w:t>CNS）技术及航空法规体系，为构建低空交通秩序化管理框架提供理论依据与技术支撑。该学科的引入，</w:t>
            </w:r>
            <w:r>
              <w:rPr>
                <w:rFonts w:hint="eastAsia" w:ascii="仿宋_GB2312" w:hAnsi="仿宋_GB2312" w:eastAsia="仿宋_GB2312" w:cs="仿宋_GB2312"/>
                <w:sz w:val="28"/>
                <w:szCs w:val="20"/>
                <w:lang w:val="zh-CN"/>
              </w:rPr>
              <w:t>使得</w:t>
            </w:r>
            <w:r>
              <w:rPr>
                <w:rFonts w:ascii="仿宋_GB2312" w:hAnsi="仿宋_GB2312" w:eastAsia="仿宋_GB2312" w:cs="仿宋_GB2312"/>
                <w:bCs/>
                <w:kern w:val="0"/>
                <w:sz w:val="28"/>
                <w:szCs w:val="20"/>
                <w:lang w:val="zh-CN" w:bidi="zh-CN"/>
                <w14:ligatures w14:val="none"/>
              </w:rPr>
              <w:t>本专业在人才培养中能够有效衔接低空运行管理与空域调度、低空通信导航、无人机系统应用等新兴领域，为毕业生进入低空经济相关行业提供学科保障。</w:t>
            </w:r>
          </w:p>
          <w:p w14:paraId="50BC79AD">
            <w:pPr>
              <w:spacing w:afterAutospacing="0"/>
              <w:ind w:firstLine="562" w:firstLineChars="200"/>
              <w:jc w:val="both"/>
              <w:rPr>
                <w:rFonts w:ascii="仿宋_GB2312" w:hAnsi="仿宋_GB2312" w:eastAsia="仿宋_GB2312" w:cs="仿宋_GB2312"/>
                <w:b/>
                <w:bCs/>
                <w:kern w:val="0"/>
                <w:sz w:val="28"/>
                <w:szCs w:val="20"/>
                <w:lang w:val="zh-CN" w:bidi="zh-CN"/>
                <w14:ligatures w14:val="none"/>
              </w:rPr>
            </w:pPr>
            <w:r>
              <w:rPr>
                <w:rFonts w:hint="eastAsia" w:ascii="仿宋_GB2312" w:hAnsi="仿宋_GB2312" w:eastAsia="仿宋_GB2312" w:cs="仿宋_GB2312"/>
                <w:b/>
                <w:bCs/>
                <w:kern w:val="0"/>
                <w:sz w:val="28"/>
                <w:szCs w:val="20"/>
                <w:lang w:val="en-US" w:bidi="zh-CN"/>
                <w14:ligatures w14:val="none"/>
              </w:rPr>
              <w:t>4、</w:t>
            </w:r>
            <w:r>
              <w:rPr>
                <w:rFonts w:ascii="仿宋_GB2312" w:hAnsi="仿宋_GB2312" w:eastAsia="仿宋_GB2312" w:cs="仿宋_GB2312"/>
                <w:b/>
                <w:bCs/>
                <w:kern w:val="0"/>
                <w:sz w:val="28"/>
                <w:szCs w:val="20"/>
                <w:lang w:val="zh-CN" w:bidi="zh-CN"/>
                <w14:ligatures w14:val="none"/>
              </w:rPr>
              <w:t>学科交叉培养的支撑平台</w:t>
            </w:r>
          </w:p>
          <w:p w14:paraId="07628E5F">
            <w:pPr>
              <w:pStyle w:val="9"/>
              <w:tabs>
                <w:tab w:val="left" w:pos="3996"/>
              </w:tabs>
              <w:adjustRightInd w:val="0"/>
              <w:snapToGrid w:val="0"/>
              <w:spacing w:before="0" w:beforeAutospacing="0" w:line="360" w:lineRule="auto"/>
              <w:ind w:left="110" w:leftChars="50" w:right="110" w:rightChars="50" w:firstLine="560" w:firstLineChars="200"/>
              <w:jc w:val="both"/>
              <w:rPr>
                <w:rFonts w:ascii="仿宋_GB2312" w:hAnsi="仿宋_GB2312" w:eastAsia="仿宋_GB2312" w:cs="仿宋_GB2312"/>
                <w:bCs/>
                <w:kern w:val="0"/>
                <w:sz w:val="28"/>
                <w:szCs w:val="20"/>
                <w:lang w:val="zh-CN" w:bidi="zh-CN"/>
                <w14:ligatures w14:val="none"/>
              </w:rPr>
            </w:pPr>
            <w:r>
              <w:rPr>
                <w:rFonts w:hint="eastAsia" w:ascii="仿宋_GB2312" w:hAnsi="仿宋_GB2312" w:eastAsia="仿宋_GB2312" w:cs="仿宋_GB2312"/>
                <w:bCs/>
                <w:kern w:val="0"/>
                <w:sz w:val="28"/>
                <w:szCs w:val="20"/>
                <w:lang w:val="zh-CN" w:bidi="zh-CN"/>
                <w14:ligatures w14:val="none"/>
              </w:rPr>
              <w:t>依托学校7</w:t>
            </w:r>
            <w:r>
              <w:rPr>
                <w:rFonts w:ascii="仿宋_GB2312" w:hAnsi="仿宋_GB2312" w:eastAsia="仿宋_GB2312" w:cs="仿宋_GB2312"/>
                <w:bCs/>
                <w:kern w:val="0"/>
                <w:sz w:val="28"/>
                <w:szCs w:val="20"/>
                <w:lang w:val="zh-CN" w:bidi="zh-CN"/>
                <w14:ligatures w14:val="none"/>
              </w:rPr>
              <w:t>0余年办学经验，整合交通运输工程、控制科学与工程、计算机科学与技术等学科资源，构建面向智慧交通全链条的实践教学平台。平台涵盖认知实习、课程设计、实习实训与毕业设计等环节，形成递进式实践教学体系。与智慧交通解决方案企业及通用航空运营单位合作开发课程、共建实验实训基地，重点强化学生在交通数据分析、智能管控系统应用、无人机巡检操作及低空运行管理等领域的实践能力。通过学科交叉与产教融合，实现学生从理论基础到工程应用的有效转化。</w:t>
            </w:r>
          </w:p>
          <w:p w14:paraId="32DCAB2E">
            <w:pPr>
              <w:pStyle w:val="9"/>
              <w:tabs>
                <w:tab w:val="left" w:pos="3996"/>
              </w:tabs>
              <w:adjustRightInd w:val="0"/>
              <w:snapToGrid w:val="0"/>
              <w:spacing w:beforeLines="50" w:line="360" w:lineRule="auto"/>
              <w:ind w:left="0" w:right="110" w:rightChars="50" w:firstLine="0"/>
              <w:jc w:val="both"/>
              <w:rPr>
                <w:rFonts w:hint="eastAsia" w:ascii="仿宋_GB2312" w:hAnsi="仿宋_GB2312" w:eastAsia="仿宋_GB2312" w:cs="仿宋_GB2312"/>
                <w:b/>
                <w:bCs/>
                <w:sz w:val="28"/>
                <w:szCs w:val="20"/>
                <w:lang w:eastAsia="zh-CN"/>
              </w:rPr>
            </w:pPr>
            <w:r>
              <w:rPr>
                <w:rFonts w:hint="eastAsia" w:ascii="仿宋_GB2312" w:hAnsi="仿宋_GB2312" w:eastAsia="仿宋_GB2312" w:cs="仿宋_GB2312"/>
                <w:b/>
                <w:bCs/>
                <w:sz w:val="28"/>
                <w:szCs w:val="20"/>
              </w:rPr>
              <w:t>（</w:t>
            </w:r>
            <w:r>
              <w:rPr>
                <w:rFonts w:hint="eastAsia" w:ascii="仿宋_GB2312" w:hAnsi="仿宋_GB2312" w:eastAsia="仿宋_GB2312" w:cs="仿宋_GB2312"/>
                <w:b/>
                <w:bCs/>
                <w:sz w:val="28"/>
                <w:szCs w:val="20"/>
                <w:lang w:val="en-US"/>
              </w:rPr>
              <w:t>三</w:t>
            </w:r>
            <w:r>
              <w:rPr>
                <w:rFonts w:hint="eastAsia" w:ascii="仿宋_GB2312" w:hAnsi="仿宋_GB2312" w:eastAsia="仿宋_GB2312" w:cs="仿宋_GB2312"/>
                <w:b/>
                <w:bCs/>
                <w:sz w:val="28"/>
                <w:szCs w:val="20"/>
              </w:rPr>
              <w:t>）学院专业发展规划</w:t>
            </w:r>
          </w:p>
          <w:p w14:paraId="28C8870A">
            <w:pPr>
              <w:pStyle w:val="9"/>
              <w:tabs>
                <w:tab w:val="left" w:pos="3996"/>
              </w:tabs>
              <w:adjustRightInd w:val="0"/>
              <w:snapToGrid w:val="0"/>
              <w:spacing w:before="0" w:line="360" w:lineRule="auto"/>
              <w:ind w:left="110" w:leftChars="50" w:right="110" w:rightChars="50" w:firstLine="562" w:firstLineChars="200"/>
              <w:jc w:val="both"/>
              <w:rPr>
                <w:rFonts w:hint="default" w:ascii="仿宋_GB2312" w:hAnsi="仿宋_GB2312" w:eastAsia="仿宋_GB2312" w:cs="仿宋_GB2312"/>
                <w:b/>
                <w:bCs/>
                <w:sz w:val="28"/>
                <w:szCs w:val="20"/>
                <w:lang w:val="en-US" w:eastAsia="zh-CN"/>
              </w:rPr>
            </w:pPr>
            <w:r>
              <w:rPr>
                <w:rFonts w:hint="eastAsia" w:ascii="仿宋_GB2312" w:hAnsi="仿宋_GB2312" w:eastAsia="仿宋_GB2312" w:cs="仿宋_GB2312"/>
                <w:b/>
                <w:bCs/>
                <w:sz w:val="28"/>
                <w:szCs w:val="20"/>
                <w:lang w:val="en-US" w:eastAsia="zh-CN"/>
              </w:rPr>
              <w:t>1、发展定位</w:t>
            </w:r>
          </w:p>
          <w:p w14:paraId="70F99153">
            <w:pPr>
              <w:pStyle w:val="9"/>
              <w:tabs>
                <w:tab w:val="left" w:pos="3996"/>
              </w:tabs>
              <w:adjustRightInd w:val="0"/>
              <w:snapToGrid w:val="0"/>
              <w:spacing w:before="0" w:beforeAutospacing="0" w:line="360" w:lineRule="auto"/>
              <w:ind w:left="110" w:leftChars="50" w:right="110" w:rightChars="50" w:firstLine="560" w:firstLineChars="200"/>
              <w:jc w:val="both"/>
              <w:rPr>
                <w:rFonts w:ascii="仿宋_GB2312" w:hAnsi="仿宋_GB2312" w:eastAsia="仿宋_GB2312" w:cs="仿宋_GB2312"/>
                <w:sz w:val="28"/>
                <w:szCs w:val="20"/>
              </w:rPr>
            </w:pPr>
            <w:r>
              <w:rPr>
                <w:rFonts w:hint="eastAsia" w:ascii="仿宋_GB2312" w:hAnsi="仿宋_GB2312" w:eastAsia="仿宋_GB2312" w:cs="仿宋_GB2312"/>
                <w:sz w:val="28"/>
                <w:szCs w:val="20"/>
                <w:lang w:val="en-US"/>
              </w:rPr>
              <w:t>学院以“一个核心、两条主线、三大支撑”为发展总纲：以交通工程专业向智慧交通专业转型升级为核心；以交通运输硕士点申报与两大低空智巡实验室建设为主线；以人才培养、科学研究、社会服务为支撑，主动对接国家“交通强国”“人工智能+”“低空经济”战略及自治区“十五五”综合交通运输发展规划，建成区内领先、特色鲜明的智慧交通人才培养与科技创新高地。</w:t>
            </w:r>
          </w:p>
          <w:p w14:paraId="3496DF8C">
            <w:pPr>
              <w:pStyle w:val="9"/>
              <w:tabs>
                <w:tab w:val="left" w:pos="3996"/>
              </w:tabs>
              <w:adjustRightInd w:val="0"/>
              <w:snapToGrid w:val="0"/>
              <w:spacing w:before="0" w:beforeAutospacing="0" w:line="360" w:lineRule="auto"/>
              <w:ind w:left="110" w:leftChars="50" w:right="110" w:rightChars="50" w:firstLine="560" w:firstLineChars="200"/>
              <w:jc w:val="both"/>
              <w:rPr>
                <w:rFonts w:hint="eastAsia" w:ascii="仿宋_GB2312" w:hAnsi="仿宋_GB2312" w:eastAsia="仿宋_GB2312" w:cs="仿宋_GB2312"/>
                <w:sz w:val="28"/>
                <w:szCs w:val="20"/>
              </w:rPr>
            </w:pPr>
            <w:r>
              <w:rPr>
                <w:rFonts w:hint="eastAsia" w:ascii="仿宋_GB2312" w:hAnsi="仿宋_GB2312" w:eastAsia="仿宋_GB2312" w:cs="仿宋_GB2312"/>
                <w:sz w:val="28"/>
                <w:szCs w:val="20"/>
                <w:lang w:eastAsia="zh-CN"/>
              </w:rPr>
              <w:t>（</w:t>
            </w:r>
            <w:r>
              <w:rPr>
                <w:rFonts w:hint="eastAsia" w:ascii="仿宋_GB2312" w:hAnsi="仿宋_GB2312" w:eastAsia="仿宋_GB2312" w:cs="仿宋_GB2312"/>
                <w:sz w:val="28"/>
                <w:szCs w:val="20"/>
                <w:lang w:val="en-US" w:eastAsia="zh-CN"/>
              </w:rPr>
              <w:t>1</w:t>
            </w:r>
            <w:r>
              <w:rPr>
                <w:rFonts w:hint="eastAsia" w:ascii="仿宋_GB2312" w:hAnsi="仿宋_GB2312" w:eastAsia="仿宋_GB2312" w:cs="仿宋_GB2312"/>
                <w:sz w:val="28"/>
                <w:szCs w:val="20"/>
                <w:lang w:eastAsia="zh-CN"/>
              </w:rPr>
              <w:t>）</w:t>
            </w:r>
            <w:r>
              <w:rPr>
                <w:rFonts w:hint="eastAsia" w:ascii="仿宋_GB2312" w:hAnsi="仿宋_GB2312" w:eastAsia="仿宋_GB2312" w:cs="仿宋_GB2312"/>
                <w:sz w:val="28"/>
                <w:szCs w:val="20"/>
              </w:rPr>
              <w:t>专业发展：依托土木工程学院交通工程学科积淀，将专业内涵由传统“交通基础设施”向“立体空间+全要素周期”双向拓展，构建“系统规划—技术融合—运维保障”全链条培养体系，实现传统专业的数智化迭代升级。</w:t>
            </w:r>
          </w:p>
          <w:p w14:paraId="58F6E119">
            <w:pPr>
              <w:pStyle w:val="9"/>
              <w:tabs>
                <w:tab w:val="left" w:pos="3996"/>
              </w:tabs>
              <w:adjustRightInd w:val="0"/>
              <w:snapToGrid w:val="0"/>
              <w:spacing w:before="0" w:beforeAutospacing="0" w:line="360" w:lineRule="auto"/>
              <w:ind w:left="110" w:leftChars="50" w:right="110" w:rightChars="50" w:firstLine="560" w:firstLineChars="200"/>
              <w:jc w:val="both"/>
              <w:rPr>
                <w:rFonts w:hint="eastAsia" w:ascii="仿宋_GB2312" w:hAnsi="仿宋_GB2312" w:eastAsia="仿宋_GB2312" w:cs="仿宋_GB2312"/>
                <w:sz w:val="28"/>
                <w:szCs w:val="20"/>
              </w:rPr>
            </w:pPr>
            <w:r>
              <w:rPr>
                <w:rFonts w:hint="eastAsia" w:ascii="仿宋_GB2312" w:hAnsi="仿宋_GB2312" w:eastAsia="仿宋_GB2312" w:cs="仿宋_GB2312"/>
                <w:sz w:val="28"/>
                <w:szCs w:val="20"/>
                <w:lang w:eastAsia="zh-CN"/>
              </w:rPr>
              <w:t>（</w:t>
            </w:r>
            <w:r>
              <w:rPr>
                <w:rFonts w:hint="eastAsia" w:ascii="仿宋_GB2312" w:hAnsi="仿宋_GB2312" w:eastAsia="仿宋_GB2312" w:cs="仿宋_GB2312"/>
                <w:sz w:val="28"/>
                <w:szCs w:val="20"/>
                <w:lang w:val="en-US" w:eastAsia="zh-CN"/>
              </w:rPr>
              <w:t>2</w:t>
            </w:r>
            <w:r>
              <w:rPr>
                <w:rFonts w:hint="eastAsia" w:ascii="仿宋_GB2312" w:hAnsi="仿宋_GB2312" w:eastAsia="仿宋_GB2312" w:cs="仿宋_GB2312"/>
                <w:sz w:val="28"/>
                <w:szCs w:val="20"/>
                <w:lang w:eastAsia="zh-CN"/>
              </w:rPr>
              <w:t>）</w:t>
            </w:r>
            <w:r>
              <w:rPr>
                <w:rFonts w:hint="eastAsia" w:ascii="仿宋_GB2312" w:hAnsi="仿宋_GB2312" w:eastAsia="仿宋_GB2312" w:cs="仿宋_GB2312"/>
                <w:sz w:val="28"/>
                <w:szCs w:val="20"/>
              </w:rPr>
              <w:t>学科</w:t>
            </w:r>
            <w:r>
              <w:rPr>
                <w:rFonts w:hint="eastAsia" w:ascii="仿宋_GB2312" w:hAnsi="仿宋_GB2312" w:eastAsia="仿宋_GB2312" w:cs="仿宋_GB2312"/>
                <w:bCs/>
                <w:kern w:val="0"/>
                <w:sz w:val="28"/>
                <w:szCs w:val="20"/>
                <w:lang w:val="zh-CN" w:bidi="zh-CN"/>
                <w14:ligatures w14:val="none"/>
              </w:rPr>
              <w:t>建设</w:t>
            </w:r>
            <w:r>
              <w:rPr>
                <w:rFonts w:hint="eastAsia" w:ascii="仿宋_GB2312" w:hAnsi="仿宋_GB2312" w:eastAsia="仿宋_GB2312" w:cs="仿宋_GB2312"/>
                <w:sz w:val="28"/>
                <w:szCs w:val="20"/>
              </w:rPr>
              <w:t>：以智慧交通本科专业为底座，同步申报交通运输学术学位与专业学位硕士点，打通“本科—硕士”贯通培养链条，填补学院交通运输类研究生培养空白，提升学科建设能级。</w:t>
            </w:r>
          </w:p>
          <w:p w14:paraId="651B3E21">
            <w:pPr>
              <w:pStyle w:val="9"/>
              <w:tabs>
                <w:tab w:val="left" w:pos="3996"/>
              </w:tabs>
              <w:adjustRightInd w:val="0"/>
              <w:snapToGrid w:val="0"/>
              <w:spacing w:before="0" w:beforeAutospacing="0" w:line="360" w:lineRule="auto"/>
              <w:ind w:left="110" w:leftChars="50" w:right="110" w:rightChars="50" w:firstLine="560" w:firstLineChars="200"/>
              <w:jc w:val="both"/>
              <w:rPr>
                <w:rFonts w:hint="eastAsia" w:ascii="仿宋_GB2312" w:hAnsi="仿宋_GB2312" w:eastAsia="仿宋_GB2312" w:cs="仿宋_GB2312"/>
                <w:sz w:val="28"/>
                <w:szCs w:val="20"/>
              </w:rPr>
            </w:pPr>
            <w:r>
              <w:rPr>
                <w:rFonts w:hint="eastAsia" w:ascii="仿宋_GB2312" w:hAnsi="仿宋_GB2312" w:eastAsia="仿宋_GB2312" w:cs="仿宋_GB2312"/>
                <w:sz w:val="28"/>
                <w:szCs w:val="20"/>
                <w:lang w:eastAsia="zh-CN"/>
              </w:rPr>
              <w:t>（</w:t>
            </w:r>
            <w:r>
              <w:rPr>
                <w:rFonts w:hint="eastAsia" w:ascii="仿宋_GB2312" w:hAnsi="仿宋_GB2312" w:eastAsia="仿宋_GB2312" w:cs="仿宋_GB2312"/>
                <w:sz w:val="28"/>
                <w:szCs w:val="20"/>
                <w:lang w:val="en-US" w:eastAsia="zh-CN"/>
              </w:rPr>
              <w:t>3</w:t>
            </w:r>
            <w:r>
              <w:rPr>
                <w:rFonts w:hint="eastAsia" w:ascii="仿宋_GB2312" w:hAnsi="仿宋_GB2312" w:eastAsia="仿宋_GB2312" w:cs="仿宋_GB2312"/>
                <w:sz w:val="28"/>
                <w:szCs w:val="20"/>
                <w:lang w:eastAsia="zh-CN"/>
              </w:rPr>
              <w:t>）</w:t>
            </w:r>
            <w:r>
              <w:rPr>
                <w:rFonts w:hint="eastAsia" w:ascii="仿宋_GB2312" w:hAnsi="仿宋_GB2312" w:eastAsia="仿宋_GB2312" w:cs="仿宋_GB2312"/>
                <w:sz w:val="28"/>
                <w:szCs w:val="20"/>
              </w:rPr>
              <w:t>科研平台：聚焦低空经济与基础设施数智化运维，建设“低空智巡基础设施运维实验室”与“低空智巡交通管理实验室”，形成平台支撑学科、学科反哺平台的良性生态。</w:t>
            </w:r>
          </w:p>
          <w:p w14:paraId="4D23BDC8">
            <w:pPr>
              <w:pStyle w:val="9"/>
              <w:tabs>
                <w:tab w:val="left" w:pos="3996"/>
              </w:tabs>
              <w:adjustRightInd w:val="0"/>
              <w:snapToGrid w:val="0"/>
              <w:spacing w:before="0" w:beforeAutospacing="0" w:line="360" w:lineRule="auto"/>
              <w:ind w:left="110" w:leftChars="50" w:right="110" w:rightChars="50" w:firstLine="560" w:firstLineChars="200"/>
              <w:jc w:val="both"/>
              <w:rPr>
                <w:rFonts w:hint="eastAsia" w:ascii="仿宋_GB2312" w:hAnsi="仿宋_GB2312" w:eastAsia="仿宋_GB2312" w:cs="仿宋_GB2312"/>
                <w:sz w:val="28"/>
                <w:szCs w:val="20"/>
              </w:rPr>
            </w:pPr>
            <w:r>
              <w:rPr>
                <w:rFonts w:hint="eastAsia" w:ascii="仿宋_GB2312" w:hAnsi="仿宋_GB2312" w:eastAsia="仿宋_GB2312" w:cs="仿宋_GB2312"/>
                <w:sz w:val="28"/>
                <w:szCs w:val="20"/>
                <w:lang w:eastAsia="zh-CN"/>
              </w:rPr>
              <w:t>（</w:t>
            </w:r>
            <w:r>
              <w:rPr>
                <w:rFonts w:hint="eastAsia" w:ascii="仿宋_GB2312" w:hAnsi="仿宋_GB2312" w:eastAsia="仿宋_GB2312" w:cs="仿宋_GB2312"/>
                <w:sz w:val="28"/>
                <w:szCs w:val="20"/>
                <w:lang w:val="en-US" w:eastAsia="zh-CN"/>
              </w:rPr>
              <w:t>4</w:t>
            </w:r>
            <w:r>
              <w:rPr>
                <w:rFonts w:hint="eastAsia" w:ascii="仿宋_GB2312" w:hAnsi="仿宋_GB2312" w:eastAsia="仿宋_GB2312" w:cs="仿宋_GB2312"/>
                <w:sz w:val="28"/>
                <w:szCs w:val="20"/>
                <w:lang w:eastAsia="zh-CN"/>
              </w:rPr>
              <w:t>）</w:t>
            </w:r>
            <w:r>
              <w:rPr>
                <w:rFonts w:hint="eastAsia" w:ascii="仿宋_GB2312" w:hAnsi="仿宋_GB2312" w:eastAsia="仿宋_GB2312" w:cs="仿宋_GB2312"/>
                <w:sz w:val="28"/>
                <w:szCs w:val="20"/>
              </w:rPr>
              <w:t>人才培养：培养“懂交通、懂AI、懂工程、懂低空”的复合应用型人才，面向交通规划设计、智能交通管控、基础设施智慧运维、低空物流运营等岗位群。</w:t>
            </w:r>
          </w:p>
          <w:p w14:paraId="2CE1DB88">
            <w:pPr>
              <w:pStyle w:val="9"/>
              <w:tabs>
                <w:tab w:val="left" w:pos="3996"/>
              </w:tabs>
              <w:adjustRightInd w:val="0"/>
              <w:snapToGrid w:val="0"/>
              <w:spacing w:before="0" w:beforeAutospacing="0" w:line="360" w:lineRule="auto"/>
              <w:ind w:left="110" w:leftChars="50" w:right="110" w:rightChars="50" w:firstLine="560" w:firstLineChars="200"/>
              <w:jc w:val="both"/>
              <w:rPr>
                <w:rFonts w:ascii="仿宋_GB2312" w:hAnsi="仿宋_GB2312" w:eastAsia="仿宋_GB2312" w:cs="仿宋_GB2312"/>
                <w:sz w:val="28"/>
                <w:szCs w:val="20"/>
              </w:rPr>
            </w:pPr>
            <w:r>
              <w:rPr>
                <w:rFonts w:hint="eastAsia" w:ascii="仿宋_GB2312" w:hAnsi="仿宋_GB2312" w:eastAsia="仿宋_GB2312" w:cs="仿宋_GB2312"/>
                <w:sz w:val="28"/>
                <w:szCs w:val="20"/>
                <w:lang w:eastAsia="zh-CN"/>
              </w:rPr>
              <w:t>（</w:t>
            </w:r>
            <w:r>
              <w:rPr>
                <w:rFonts w:hint="eastAsia" w:ascii="仿宋_GB2312" w:hAnsi="仿宋_GB2312" w:eastAsia="仿宋_GB2312" w:cs="仿宋_GB2312"/>
                <w:sz w:val="28"/>
                <w:szCs w:val="20"/>
                <w:lang w:val="en-US" w:eastAsia="zh-CN"/>
              </w:rPr>
              <w:t>5</w:t>
            </w:r>
            <w:r>
              <w:rPr>
                <w:rFonts w:hint="eastAsia" w:ascii="仿宋_GB2312" w:hAnsi="仿宋_GB2312" w:eastAsia="仿宋_GB2312" w:cs="仿宋_GB2312"/>
                <w:sz w:val="28"/>
                <w:szCs w:val="20"/>
                <w:lang w:eastAsia="zh-CN"/>
              </w:rPr>
              <w:t>）</w:t>
            </w:r>
            <w:r>
              <w:rPr>
                <w:rFonts w:hint="eastAsia" w:ascii="仿宋_GB2312" w:hAnsi="仿宋_GB2312" w:eastAsia="仿宋_GB2312" w:cs="仿宋_GB2312"/>
                <w:sz w:val="28"/>
                <w:szCs w:val="20"/>
              </w:rPr>
              <w:t>服务</w:t>
            </w:r>
            <w:r>
              <w:rPr>
                <w:rFonts w:hint="eastAsia" w:ascii="仿宋_GB2312" w:hAnsi="仿宋_GB2312" w:eastAsia="仿宋_GB2312" w:cs="仿宋_GB2312"/>
                <w:bCs/>
                <w:kern w:val="0"/>
                <w:sz w:val="28"/>
                <w:szCs w:val="20"/>
                <w:lang w:val="zh-CN" w:bidi="zh-CN"/>
                <w14:ligatures w14:val="none"/>
              </w:rPr>
              <w:t>区域</w:t>
            </w:r>
            <w:r>
              <w:rPr>
                <w:rFonts w:hint="eastAsia" w:ascii="仿宋_GB2312" w:hAnsi="仿宋_GB2312" w:eastAsia="仿宋_GB2312" w:cs="仿宋_GB2312"/>
                <w:sz w:val="28"/>
                <w:szCs w:val="20"/>
              </w:rPr>
              <w:t>：立足自治区寒区、牧区、口岸等特色场景，提供本地化人才供给与技术支撑，成为区域智慧交通与低空经济发展的人才蓄水池。</w:t>
            </w:r>
          </w:p>
          <w:p w14:paraId="22ECCB95">
            <w:pPr>
              <w:pStyle w:val="9"/>
              <w:tabs>
                <w:tab w:val="left" w:pos="3996"/>
              </w:tabs>
              <w:adjustRightInd w:val="0"/>
              <w:snapToGrid w:val="0"/>
              <w:spacing w:before="0" w:line="288" w:lineRule="auto"/>
              <w:ind w:left="110" w:leftChars="50" w:right="110" w:rightChars="50" w:firstLine="562" w:firstLineChars="200"/>
              <w:jc w:val="both"/>
              <w:rPr>
                <w:rFonts w:hint="eastAsia" w:ascii="仿宋_GB2312" w:hAnsi="仿宋_GB2312" w:eastAsia="仿宋_GB2312" w:cs="仿宋_GB2312"/>
                <w:b/>
                <w:bCs/>
                <w:sz w:val="28"/>
                <w:szCs w:val="20"/>
                <w:lang w:val="en-US" w:eastAsia="zh-CN"/>
              </w:rPr>
            </w:pPr>
            <w:r>
              <w:rPr>
                <w:rFonts w:hint="eastAsia" w:ascii="仿宋_GB2312" w:hAnsi="仿宋_GB2312" w:eastAsia="仿宋_GB2312" w:cs="仿宋_GB2312"/>
                <w:b/>
                <w:bCs/>
                <w:sz w:val="28"/>
                <w:szCs w:val="20"/>
                <w:lang w:val="en-US" w:eastAsia="zh-CN"/>
              </w:rPr>
              <w:t>2、核心规划方向</w:t>
            </w:r>
          </w:p>
          <w:p w14:paraId="1797DE1F">
            <w:pPr>
              <w:pStyle w:val="9"/>
              <w:tabs>
                <w:tab w:val="left" w:pos="3996"/>
              </w:tabs>
              <w:adjustRightInd w:val="0"/>
              <w:snapToGrid w:val="0"/>
              <w:spacing w:before="0" w:beforeAutospacing="0" w:line="360" w:lineRule="auto"/>
              <w:ind w:left="110" w:leftChars="50" w:right="110" w:rightChars="50" w:firstLine="560" w:firstLineChars="200"/>
              <w:jc w:val="both"/>
              <w:rPr>
                <w:rFonts w:hint="eastAsia" w:ascii="仿宋_GB2312" w:hAnsi="仿宋_GB2312" w:eastAsia="仿宋_GB2312" w:cs="仿宋_GB2312"/>
                <w:sz w:val="28"/>
                <w:szCs w:val="20"/>
                <w:lang w:val="en-US" w:eastAsia="zh-CN"/>
              </w:rPr>
            </w:pPr>
            <w:r>
              <w:rPr>
                <w:rFonts w:hint="eastAsia" w:ascii="仿宋_GB2312" w:hAnsi="仿宋_GB2312" w:eastAsia="仿宋_GB2312" w:cs="仿宋_GB2312"/>
                <w:sz w:val="28"/>
                <w:szCs w:val="20"/>
                <w:lang w:val="en-US" w:eastAsia="zh-CN"/>
              </w:rPr>
              <w:t>（1）专业转型</w:t>
            </w:r>
            <w:r>
              <w:rPr>
                <w:rFonts w:hint="eastAsia" w:ascii="仿宋_GB2312" w:hAnsi="仿宋_GB2312" w:eastAsia="仿宋_GB2312" w:cs="仿宋_GB2312"/>
                <w:bCs/>
                <w:kern w:val="0"/>
                <w:sz w:val="28"/>
                <w:szCs w:val="20"/>
                <w:lang w:val="en-US" w:eastAsia="zh-CN" w:bidi="zh-CN"/>
                <w14:ligatures w14:val="none"/>
              </w:rPr>
              <w:t>升级</w:t>
            </w:r>
            <w:r>
              <w:rPr>
                <w:rFonts w:hint="eastAsia" w:ascii="仿宋_GB2312" w:hAnsi="仿宋_GB2312" w:eastAsia="仿宋_GB2312" w:cs="仿宋_GB2312"/>
                <w:sz w:val="28"/>
                <w:szCs w:val="20"/>
                <w:lang w:val="en-US" w:eastAsia="zh-CN"/>
              </w:rPr>
              <w:t>：</w:t>
            </w:r>
          </w:p>
          <w:p w14:paraId="79587AF3">
            <w:pPr>
              <w:pStyle w:val="9"/>
              <w:tabs>
                <w:tab w:val="left" w:pos="3996"/>
              </w:tabs>
              <w:adjustRightInd w:val="0"/>
              <w:snapToGrid w:val="0"/>
              <w:spacing w:before="0" w:beforeAutospacing="0" w:line="360" w:lineRule="auto"/>
              <w:ind w:left="110" w:leftChars="50" w:right="110" w:rightChars="50" w:firstLine="560" w:firstLineChars="200"/>
              <w:jc w:val="both"/>
              <w:rPr>
                <w:rFonts w:hint="eastAsia" w:ascii="仿宋_GB2312" w:hAnsi="仿宋_GB2312" w:eastAsia="仿宋_GB2312" w:cs="仿宋_GB2312"/>
                <w:sz w:val="28"/>
                <w:szCs w:val="20"/>
                <w:lang w:val="en-US" w:eastAsia="zh-CN"/>
              </w:rPr>
            </w:pPr>
            <w:r>
              <w:rPr>
                <w:rFonts w:hint="eastAsia" w:ascii="仿宋_GB2312" w:hAnsi="仿宋_GB2312" w:eastAsia="仿宋_GB2312" w:cs="仿宋_GB2312"/>
                <w:sz w:val="28"/>
                <w:szCs w:val="20"/>
                <w:lang w:val="en-US" w:eastAsia="zh-CN"/>
              </w:rPr>
              <w:t>在保留交通工程“系统分析—规划—设计—管控”核心能力基础上，向下夯实基础设施数字化运维根基，向上拓展地面与低空交通协同管控能力，形成“建—管—养—运”一体化知识体系。课程体系增设智能内核课程（深度学习与神经网络、交通大数据技术与应用）与低空特色课程（低空物流配送与调度、低空基础设施与起降场系统、城市空中交通等），形成“智慧交通管控与规划”“交通基础设施数字化运维”两个方向。“十五五”期间完成师资结构、课程体系、实验条件与就业面向的整体转型。</w:t>
            </w:r>
          </w:p>
          <w:p w14:paraId="60F98C8D">
            <w:pPr>
              <w:pStyle w:val="9"/>
              <w:tabs>
                <w:tab w:val="left" w:pos="3996"/>
              </w:tabs>
              <w:adjustRightInd w:val="0"/>
              <w:snapToGrid w:val="0"/>
              <w:spacing w:before="0" w:beforeAutospacing="0" w:line="360" w:lineRule="auto"/>
              <w:ind w:left="110" w:leftChars="50" w:right="110" w:rightChars="50" w:firstLine="560" w:firstLineChars="200"/>
              <w:jc w:val="both"/>
              <w:rPr>
                <w:rFonts w:hint="eastAsia" w:ascii="仿宋_GB2312" w:hAnsi="仿宋_GB2312" w:eastAsia="仿宋_GB2312" w:cs="仿宋_GB2312"/>
                <w:sz w:val="28"/>
                <w:szCs w:val="20"/>
                <w:lang w:val="en-US" w:eastAsia="zh-CN"/>
              </w:rPr>
            </w:pPr>
            <w:r>
              <w:rPr>
                <w:rFonts w:hint="eastAsia" w:ascii="仿宋_GB2312" w:hAnsi="仿宋_GB2312" w:eastAsia="仿宋_GB2312" w:cs="仿宋_GB2312"/>
                <w:sz w:val="28"/>
                <w:szCs w:val="20"/>
                <w:lang w:val="en-US" w:eastAsia="zh-CN"/>
              </w:rPr>
              <w:t>（2）学科提级建设：</w:t>
            </w:r>
          </w:p>
          <w:p w14:paraId="5F70EB58">
            <w:pPr>
              <w:pStyle w:val="9"/>
              <w:tabs>
                <w:tab w:val="left" w:pos="3996"/>
              </w:tabs>
              <w:adjustRightInd w:val="0"/>
              <w:snapToGrid w:val="0"/>
              <w:spacing w:before="0" w:beforeAutospacing="0" w:line="360" w:lineRule="auto"/>
              <w:ind w:left="110" w:leftChars="50" w:right="110" w:rightChars="50" w:firstLine="560" w:firstLineChars="200"/>
              <w:jc w:val="both"/>
              <w:rPr>
                <w:rFonts w:hint="eastAsia" w:ascii="仿宋_GB2312" w:hAnsi="仿宋_GB2312" w:eastAsia="仿宋_GB2312" w:cs="仿宋_GB2312"/>
                <w:sz w:val="28"/>
                <w:szCs w:val="20"/>
                <w:lang w:val="en-US" w:eastAsia="zh-CN"/>
              </w:rPr>
            </w:pPr>
            <w:r>
              <w:rPr>
                <w:rFonts w:hint="eastAsia" w:ascii="仿宋_GB2312" w:hAnsi="仿宋_GB2312" w:eastAsia="仿宋_GB2312" w:cs="仿宋_GB2312"/>
                <w:sz w:val="28"/>
                <w:szCs w:val="20"/>
                <w:lang w:val="en-US" w:eastAsia="zh-CN"/>
              </w:rPr>
              <w:t>学术学位硕士点聚焦交通基础设施数智化运维理论、交通大数据与人工智能方法、低空交通系统分析等方向，培养学术型人才。专业学位硕士点面向智慧交通工程建设、低空物流运营管理、基础设施智慧检测等行业需求，采用“课程+项目+实践基地”双导师制，培养高层次应用型人才。以交通运输学科为牵引，促进土木工程、计算机科学与技术、信息工程等学科交叉协同，形成“交通+AI+低空”学科增长点。以两大低空智巡实验室为研究生培养载体，建设联合培养基地，为学位点申报提供软硬件支撑。</w:t>
            </w:r>
          </w:p>
          <w:p w14:paraId="089A684E">
            <w:pPr>
              <w:pStyle w:val="9"/>
              <w:tabs>
                <w:tab w:val="left" w:pos="3996"/>
              </w:tabs>
              <w:adjustRightInd w:val="0"/>
              <w:snapToGrid w:val="0"/>
              <w:spacing w:before="0" w:beforeAutospacing="0" w:line="360" w:lineRule="auto"/>
              <w:ind w:left="110" w:leftChars="50" w:right="110" w:rightChars="50" w:firstLine="560" w:firstLineChars="200"/>
              <w:jc w:val="both"/>
              <w:rPr>
                <w:rFonts w:hint="eastAsia" w:ascii="仿宋_GB2312" w:hAnsi="仿宋_GB2312" w:eastAsia="仿宋_GB2312" w:cs="仿宋_GB2312"/>
                <w:sz w:val="28"/>
                <w:szCs w:val="20"/>
                <w:lang w:val="en-US" w:eastAsia="zh-CN"/>
              </w:rPr>
            </w:pPr>
            <w:r>
              <w:rPr>
                <w:rFonts w:hint="eastAsia" w:ascii="仿宋_GB2312" w:hAnsi="仿宋_GB2312" w:eastAsia="仿宋_GB2312" w:cs="仿宋_GB2312"/>
                <w:sz w:val="28"/>
                <w:szCs w:val="20"/>
                <w:lang w:val="en-US" w:eastAsia="zh-CN"/>
              </w:rPr>
              <w:t>（3）低空智巡基础设施运维实验室：</w:t>
            </w:r>
          </w:p>
          <w:p w14:paraId="3CBB15B6">
            <w:pPr>
              <w:pStyle w:val="9"/>
              <w:tabs>
                <w:tab w:val="left" w:pos="3996"/>
              </w:tabs>
              <w:adjustRightInd w:val="0"/>
              <w:snapToGrid w:val="0"/>
              <w:spacing w:before="0" w:beforeAutospacing="0" w:line="360" w:lineRule="auto"/>
              <w:ind w:left="110" w:leftChars="50" w:right="110" w:rightChars="50" w:firstLine="560" w:firstLineChars="200"/>
              <w:jc w:val="both"/>
              <w:rPr>
                <w:rFonts w:hint="eastAsia" w:ascii="仿宋_GB2312" w:hAnsi="仿宋_GB2312" w:eastAsia="仿宋_GB2312" w:cs="仿宋_GB2312"/>
                <w:sz w:val="28"/>
                <w:szCs w:val="20"/>
                <w:lang w:val="en-US" w:eastAsia="zh-CN"/>
              </w:rPr>
            </w:pPr>
            <w:r>
              <w:rPr>
                <w:rFonts w:hint="eastAsia" w:ascii="仿宋_GB2312" w:hAnsi="仿宋_GB2312" w:eastAsia="仿宋_GB2312" w:cs="仿宋_GB2312"/>
                <w:sz w:val="28"/>
                <w:szCs w:val="20"/>
                <w:lang w:val="en-US" w:eastAsia="zh-CN"/>
              </w:rPr>
              <w:t>面向公路、桥梁、隧道等交通基础设施全生命周期安全，研究基于无人机、物联网与多模态AI的智慧巡检、病害识别、健康评估与预防性养护关键技术。重点建设无人机巡检作业与多源数据采集、深度学习结构病害智能识别、机器学习健康状态预测、BIM+GIS数字孪生建模、养护决策支持系统五大功能模块。直接支撑自治区“十五五”重点风险路段和桥梁监测预警覆盖率100%、干线公路桥梁结构健康监测全覆盖等指标落地，建成区内交通基础设施智慧运维领域标志性科研平台。</w:t>
            </w:r>
          </w:p>
          <w:p w14:paraId="38727A06">
            <w:pPr>
              <w:pStyle w:val="9"/>
              <w:tabs>
                <w:tab w:val="left" w:pos="3996"/>
              </w:tabs>
              <w:adjustRightInd w:val="0"/>
              <w:snapToGrid w:val="0"/>
              <w:spacing w:before="0" w:beforeAutospacing="0" w:line="360" w:lineRule="auto"/>
              <w:ind w:left="110" w:leftChars="50" w:right="110" w:rightChars="50" w:firstLine="560" w:firstLineChars="200"/>
              <w:jc w:val="both"/>
              <w:rPr>
                <w:rFonts w:hint="eastAsia" w:ascii="仿宋_GB2312" w:hAnsi="仿宋_GB2312" w:eastAsia="仿宋_GB2312" w:cs="仿宋_GB2312"/>
                <w:sz w:val="28"/>
                <w:szCs w:val="20"/>
                <w:lang w:val="en-US" w:eastAsia="zh-CN"/>
              </w:rPr>
            </w:pPr>
            <w:r>
              <w:rPr>
                <w:rFonts w:hint="eastAsia" w:ascii="仿宋_GB2312" w:hAnsi="仿宋_GB2312" w:eastAsia="仿宋_GB2312" w:cs="仿宋_GB2312"/>
                <w:sz w:val="28"/>
                <w:szCs w:val="20"/>
                <w:lang w:val="en-US" w:eastAsia="zh-CN"/>
              </w:rPr>
              <w:t>（4）低空智巡交通管理实验室：</w:t>
            </w:r>
          </w:p>
          <w:p w14:paraId="544F7548">
            <w:pPr>
              <w:pStyle w:val="9"/>
              <w:tabs>
                <w:tab w:val="left" w:pos="3996"/>
              </w:tabs>
              <w:adjustRightInd w:val="0"/>
              <w:snapToGrid w:val="0"/>
              <w:spacing w:before="0" w:beforeAutospacing="0" w:line="360" w:lineRule="auto"/>
              <w:ind w:left="110" w:leftChars="50" w:right="110" w:rightChars="50" w:firstLine="560" w:firstLineChars="200"/>
              <w:jc w:val="both"/>
              <w:rPr>
                <w:rFonts w:hint="eastAsia" w:ascii="仿宋_GB2312" w:hAnsi="仿宋_GB2312" w:eastAsia="仿宋_GB2312" w:cs="仿宋_GB2312"/>
                <w:sz w:val="28"/>
                <w:szCs w:val="20"/>
                <w:lang w:val="en-US" w:eastAsia="zh-CN"/>
              </w:rPr>
            </w:pPr>
            <w:r>
              <w:rPr>
                <w:rFonts w:hint="eastAsia" w:ascii="仿宋_GB2312" w:hAnsi="仿宋_GB2312" w:eastAsia="仿宋_GB2312" w:cs="仿宋_GB2312"/>
                <w:sz w:val="28"/>
                <w:szCs w:val="20"/>
                <w:lang w:val="en-US" w:eastAsia="zh-CN"/>
              </w:rPr>
              <w:t xml:space="preserve"> 面向低空物流、低空旅游、低空公共服务等场景，研究低空航路规划、低空交通流量管理、无人机物流调度、低空空域协同运行及空地交通衔接管控技术。重点建设低空航路网络规划与仿真、无人机物流配送调度优化、低空交通态势感知与流量监测、空地交通协同管控、低空飞行安全与合规监管五大功能模块。对接自治区通用机场33个、起降场（点）100个、低空飞行综合服务站2个以上、呼包鄂低空经济发展圈等建设目标，确立学院在低空经济赛道的差异化科研优势。</w:t>
            </w:r>
          </w:p>
          <w:p w14:paraId="2EA0042A">
            <w:pPr>
              <w:pStyle w:val="9"/>
              <w:tabs>
                <w:tab w:val="left" w:pos="3996"/>
              </w:tabs>
              <w:adjustRightInd w:val="0"/>
              <w:snapToGrid w:val="0"/>
              <w:spacing w:before="0" w:beforeAutospacing="0" w:line="360" w:lineRule="auto"/>
              <w:ind w:left="110" w:leftChars="50" w:right="110" w:rightChars="50" w:firstLine="560" w:firstLineChars="200"/>
              <w:jc w:val="both"/>
              <w:rPr>
                <w:rFonts w:hint="eastAsia" w:ascii="仿宋_GB2312" w:hAnsi="仿宋_GB2312" w:eastAsia="仿宋_GB2312" w:cs="仿宋_GB2312"/>
                <w:sz w:val="28"/>
                <w:szCs w:val="20"/>
                <w:lang w:val="en-US" w:eastAsia="zh-CN"/>
              </w:rPr>
            </w:pPr>
            <w:r>
              <w:rPr>
                <w:rFonts w:hint="eastAsia" w:ascii="仿宋_GB2312" w:hAnsi="仿宋_GB2312" w:eastAsia="仿宋_GB2312" w:cs="仿宋_GB2312"/>
                <w:sz w:val="28"/>
                <w:szCs w:val="20"/>
                <w:lang w:val="en-US" w:eastAsia="zh-CN"/>
              </w:rPr>
              <w:t>（5）人才</w:t>
            </w:r>
            <w:r>
              <w:rPr>
                <w:rFonts w:hint="eastAsia" w:ascii="仿宋_GB2312" w:hAnsi="仿宋_GB2312" w:eastAsia="仿宋_GB2312" w:cs="仿宋_GB2312"/>
                <w:bCs/>
                <w:kern w:val="0"/>
                <w:sz w:val="28"/>
                <w:szCs w:val="20"/>
                <w:lang w:val="en-US" w:eastAsia="zh-CN" w:bidi="zh-CN"/>
                <w14:ligatures w14:val="none"/>
              </w:rPr>
              <w:t>培养</w:t>
            </w:r>
            <w:r>
              <w:rPr>
                <w:rFonts w:hint="eastAsia" w:ascii="仿宋_GB2312" w:hAnsi="仿宋_GB2312" w:eastAsia="仿宋_GB2312" w:cs="仿宋_GB2312"/>
                <w:sz w:val="28"/>
                <w:szCs w:val="20"/>
                <w:lang w:val="en-US" w:eastAsia="zh-CN"/>
              </w:rPr>
              <w:t>体系改革：</w:t>
            </w:r>
          </w:p>
          <w:p w14:paraId="38AF84B6">
            <w:pPr>
              <w:pStyle w:val="9"/>
              <w:tabs>
                <w:tab w:val="left" w:pos="3996"/>
              </w:tabs>
              <w:adjustRightInd w:val="0"/>
              <w:snapToGrid w:val="0"/>
              <w:spacing w:before="0" w:beforeAutospacing="0" w:line="360" w:lineRule="auto"/>
              <w:ind w:left="110" w:leftChars="50" w:right="110" w:rightChars="50" w:firstLine="560" w:firstLineChars="200"/>
              <w:jc w:val="both"/>
              <w:rPr>
                <w:rFonts w:hint="eastAsia" w:ascii="仿宋_GB2312" w:hAnsi="仿宋_GB2312" w:eastAsia="仿宋_GB2312" w:cs="仿宋_GB2312"/>
                <w:sz w:val="28"/>
                <w:szCs w:val="20"/>
                <w:lang w:val="en-US" w:eastAsia="zh-CN"/>
              </w:rPr>
            </w:pPr>
            <w:r>
              <w:rPr>
                <w:rFonts w:hint="eastAsia" w:ascii="仿宋_GB2312" w:hAnsi="仿宋_GB2312" w:eastAsia="仿宋_GB2312" w:cs="仿宋_GB2312"/>
                <w:sz w:val="28"/>
                <w:szCs w:val="20"/>
                <w:lang w:val="en-US" w:eastAsia="zh-CN"/>
              </w:rPr>
              <w:t>构建“本科（智慧交通）—硕士（交通运输学硕/专硕）”贯通培养链条，一体化设计课程体系。深化校企协同与订单式培养，与交通科技企业、低空运营企业、公路养护机构共建实习实训基地，将真实项目纳入课程设计与毕业设计。推进无人机驾驶员执照（CAAC）、交通大数据分析等职业能力认证进课堂，提升毕业生持证率与岗位适配度。以学科竞赛、科研训练、创新项目为抓手，强化学生工程实践与创新能力。</w:t>
            </w:r>
          </w:p>
          <w:p w14:paraId="606387AC">
            <w:pPr>
              <w:pStyle w:val="9"/>
              <w:tabs>
                <w:tab w:val="left" w:pos="3996"/>
              </w:tabs>
              <w:adjustRightInd w:val="0"/>
              <w:snapToGrid w:val="0"/>
              <w:spacing w:before="0" w:beforeAutospacing="0" w:line="360" w:lineRule="auto"/>
              <w:ind w:left="110" w:leftChars="50" w:right="110" w:rightChars="50" w:firstLine="560" w:firstLineChars="200"/>
              <w:jc w:val="both"/>
              <w:rPr>
                <w:rFonts w:hint="eastAsia" w:ascii="仿宋_GB2312" w:hAnsi="仿宋_GB2312" w:eastAsia="仿宋_GB2312" w:cs="仿宋_GB2312"/>
                <w:sz w:val="28"/>
                <w:szCs w:val="20"/>
                <w:lang w:val="en-US" w:eastAsia="zh-CN"/>
              </w:rPr>
            </w:pPr>
            <w:r>
              <w:rPr>
                <w:rFonts w:hint="eastAsia" w:ascii="仿宋_GB2312" w:hAnsi="仿宋_GB2312" w:eastAsia="仿宋_GB2312" w:cs="仿宋_GB2312"/>
                <w:sz w:val="28"/>
                <w:szCs w:val="20"/>
                <w:lang w:val="en-US" w:eastAsia="zh-CN"/>
              </w:rPr>
              <w:t>（6）师资队伍与产教融合建设：</w:t>
            </w:r>
          </w:p>
          <w:p w14:paraId="7DBD0A08">
            <w:pPr>
              <w:pStyle w:val="9"/>
              <w:tabs>
                <w:tab w:val="left" w:pos="3996"/>
              </w:tabs>
              <w:adjustRightInd w:val="0"/>
              <w:snapToGrid w:val="0"/>
              <w:spacing w:before="0" w:beforeAutospacing="0" w:line="360" w:lineRule="auto"/>
              <w:ind w:left="110" w:leftChars="50" w:right="110" w:rightChars="50" w:firstLine="560" w:firstLineChars="200"/>
              <w:jc w:val="both"/>
              <w:rPr>
                <w:rFonts w:hint="eastAsia" w:ascii="仿宋_GB2312" w:hAnsi="仿宋_GB2312" w:eastAsia="仿宋_GB2312" w:cs="仿宋_GB2312"/>
                <w:sz w:val="28"/>
                <w:szCs w:val="20"/>
                <w:lang w:val="en-US" w:eastAsia="zh-CN"/>
              </w:rPr>
            </w:pPr>
            <w:r>
              <w:rPr>
                <w:rFonts w:hint="eastAsia" w:ascii="仿宋_GB2312" w:hAnsi="仿宋_GB2312" w:eastAsia="仿宋_GB2312" w:cs="仿宋_GB2312"/>
                <w:sz w:val="28"/>
                <w:szCs w:val="20"/>
                <w:lang w:val="en-US" w:eastAsia="zh-CN"/>
              </w:rPr>
              <w:t>引育并举，引进交通大数据、低空技术、智能检测等方向高层次人才，支持现有教师向“交通+AI”“交通+低空”方向转型进修。打造双师型团队，聘请行业企业专家担任产业导师，组建“学术导师+企业导师”联合团队，支撑研究生双导师制与本科生实践教学。与自治区交通运输部门、交投集团、低空经济企业共建联合实验室与实习基地，实现平台、数据、场景的校企共享。</w:t>
            </w:r>
          </w:p>
          <w:p w14:paraId="7C2E884A">
            <w:pPr>
              <w:pStyle w:val="9"/>
              <w:tabs>
                <w:tab w:val="left" w:pos="3996"/>
              </w:tabs>
              <w:adjustRightInd w:val="0"/>
              <w:snapToGrid w:val="0"/>
              <w:spacing w:before="0" w:beforeAutospacing="0" w:line="360" w:lineRule="auto"/>
              <w:ind w:left="110" w:leftChars="50" w:right="110" w:rightChars="50" w:firstLine="560" w:firstLineChars="200"/>
              <w:jc w:val="both"/>
              <w:rPr>
                <w:rFonts w:hint="eastAsia" w:ascii="仿宋_GB2312" w:hAnsi="仿宋_GB2312" w:eastAsia="仿宋_GB2312" w:cs="仿宋_GB2312"/>
                <w:sz w:val="28"/>
                <w:szCs w:val="20"/>
                <w:lang w:val="en-US" w:eastAsia="zh-CN"/>
              </w:rPr>
            </w:pPr>
            <w:r>
              <w:rPr>
                <w:rFonts w:hint="eastAsia" w:ascii="仿宋_GB2312" w:hAnsi="仿宋_GB2312" w:eastAsia="仿宋_GB2312" w:cs="仿宋_GB2312"/>
                <w:sz w:val="28"/>
                <w:szCs w:val="20"/>
                <w:lang w:val="en-US" w:eastAsia="zh-CN"/>
              </w:rPr>
              <w:t>（7）服务</w:t>
            </w:r>
            <w:r>
              <w:rPr>
                <w:rFonts w:hint="eastAsia" w:ascii="仿宋_GB2312" w:hAnsi="仿宋_GB2312" w:eastAsia="仿宋_GB2312" w:cs="仿宋_GB2312"/>
                <w:bCs/>
                <w:kern w:val="0"/>
                <w:sz w:val="28"/>
                <w:szCs w:val="20"/>
                <w:lang w:val="en-US" w:eastAsia="zh-CN" w:bidi="zh-CN"/>
                <w14:ligatures w14:val="none"/>
              </w:rPr>
              <w:t>区域</w:t>
            </w:r>
            <w:r>
              <w:rPr>
                <w:rFonts w:hint="eastAsia" w:ascii="仿宋_GB2312" w:hAnsi="仿宋_GB2312" w:eastAsia="仿宋_GB2312" w:cs="仿宋_GB2312"/>
                <w:sz w:val="28"/>
                <w:szCs w:val="20"/>
                <w:lang w:val="en-US" w:eastAsia="zh-CN"/>
              </w:rPr>
              <w:t>战略：</w:t>
            </w:r>
          </w:p>
          <w:p w14:paraId="275BD128">
            <w:pPr>
              <w:pStyle w:val="9"/>
              <w:tabs>
                <w:tab w:val="left" w:pos="3996"/>
              </w:tabs>
              <w:adjustRightInd w:val="0"/>
              <w:snapToGrid w:val="0"/>
              <w:spacing w:before="0" w:beforeAutospacing="0" w:line="360" w:lineRule="auto"/>
              <w:ind w:left="110" w:leftChars="50" w:right="110" w:rightChars="50" w:firstLine="560" w:firstLineChars="200"/>
              <w:jc w:val="both"/>
              <w:rPr>
                <w:rFonts w:ascii="仿宋_GB2312" w:hAnsi="仿宋_GB2312" w:eastAsia="仿宋_GB2312" w:cs="仿宋_GB2312"/>
                <w:sz w:val="28"/>
                <w:szCs w:val="20"/>
              </w:rPr>
            </w:pPr>
            <w:r>
              <w:rPr>
                <w:rFonts w:hint="eastAsia" w:ascii="仿宋_GB2312" w:hAnsi="仿宋_GB2312" w:eastAsia="仿宋_GB2312" w:cs="仿宋_GB2312"/>
                <w:sz w:val="28"/>
                <w:szCs w:val="20"/>
                <w:lang w:val="en-US" w:eastAsia="zh-CN"/>
              </w:rPr>
              <w:t>紧密对接自治区“十五五”综合交通运输发展规划与低空经济实施方案，将规划任务转化为科研课题、教学案例与服务项目。面向各盟市交通局、交投集团、口岸物流园区、规划设计院提供技术咨询、人员培训与检测评估服务。参与自治区低空空域管理改革试点、数智交通走廊建设、自动驾驶廊道等重大工程的技术支撑工作，提升学院在区内行业的影响力与话语权。</w:t>
            </w:r>
          </w:p>
        </w:tc>
      </w:tr>
    </w:tbl>
    <w:p w14:paraId="7C6C289D">
      <w:bookmarkStart w:id="0" w:name="_GoBack"/>
      <w:bookmarkEnd w:id="0"/>
    </w:p>
    <w:sectPr>
      <w:pgSz w:w="11906" w:h="16838"/>
      <w:pgMar w:top="1417" w:right="1474" w:bottom="141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69D77">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8CA034"/>
    <w:multiLevelType w:val="singleLevel"/>
    <w:tmpl w:val="9E8CA034"/>
    <w:lvl w:ilvl="0" w:tentative="0">
      <w:start w:val="1"/>
      <w:numFmt w:val="decimal"/>
      <w:suff w:val="nothing"/>
      <w:lvlText w:val="%1-"/>
      <w:lvlJc w:val="left"/>
    </w:lvl>
  </w:abstractNum>
  <w:abstractNum w:abstractNumId="1">
    <w:nsid w:val="FB182C41"/>
    <w:multiLevelType w:val="singleLevel"/>
    <w:tmpl w:val="FB182C41"/>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mIzYTBmMTU2YTI5MjdhNWE4NjBjMTFkMjExODVkOTAifQ=="/>
  </w:docVars>
  <w:rsids>
    <w:rsidRoot w:val="36303F09"/>
    <w:rsid w:val="000B6A70"/>
    <w:rsid w:val="000E6CCD"/>
    <w:rsid w:val="001622B3"/>
    <w:rsid w:val="002E4E43"/>
    <w:rsid w:val="0031546F"/>
    <w:rsid w:val="003166A3"/>
    <w:rsid w:val="00327B2F"/>
    <w:rsid w:val="00596D2C"/>
    <w:rsid w:val="00604D27"/>
    <w:rsid w:val="00637F5F"/>
    <w:rsid w:val="006C190F"/>
    <w:rsid w:val="007D07D5"/>
    <w:rsid w:val="00882AEA"/>
    <w:rsid w:val="008E7183"/>
    <w:rsid w:val="00BB0C1D"/>
    <w:rsid w:val="00C22E58"/>
    <w:rsid w:val="00EC7AFC"/>
    <w:rsid w:val="00F83581"/>
    <w:rsid w:val="00FC658B"/>
    <w:rsid w:val="01BD02C8"/>
    <w:rsid w:val="01E664CA"/>
    <w:rsid w:val="023130BA"/>
    <w:rsid w:val="044930B6"/>
    <w:rsid w:val="05047968"/>
    <w:rsid w:val="0613628B"/>
    <w:rsid w:val="066278F9"/>
    <w:rsid w:val="070F7770"/>
    <w:rsid w:val="07B9286B"/>
    <w:rsid w:val="089E6CF4"/>
    <w:rsid w:val="090D5D22"/>
    <w:rsid w:val="0AD66E60"/>
    <w:rsid w:val="0B723493"/>
    <w:rsid w:val="0BC87085"/>
    <w:rsid w:val="0D5A161B"/>
    <w:rsid w:val="0D754C33"/>
    <w:rsid w:val="0EB20EBB"/>
    <w:rsid w:val="0F5835F9"/>
    <w:rsid w:val="11E87376"/>
    <w:rsid w:val="12363937"/>
    <w:rsid w:val="12BE3459"/>
    <w:rsid w:val="12F01EA7"/>
    <w:rsid w:val="13194752"/>
    <w:rsid w:val="13B96B41"/>
    <w:rsid w:val="146B6AEE"/>
    <w:rsid w:val="1575477B"/>
    <w:rsid w:val="16CC5DCB"/>
    <w:rsid w:val="17102624"/>
    <w:rsid w:val="17320ECC"/>
    <w:rsid w:val="175A02C4"/>
    <w:rsid w:val="191A4D1C"/>
    <w:rsid w:val="1A02204B"/>
    <w:rsid w:val="1A1919AA"/>
    <w:rsid w:val="1BF632EA"/>
    <w:rsid w:val="1CA12EE5"/>
    <w:rsid w:val="1D0C3F3A"/>
    <w:rsid w:val="1D18007E"/>
    <w:rsid w:val="1DB12C2D"/>
    <w:rsid w:val="1E3419F5"/>
    <w:rsid w:val="1EE2660B"/>
    <w:rsid w:val="218F398B"/>
    <w:rsid w:val="229D19F2"/>
    <w:rsid w:val="22D779EA"/>
    <w:rsid w:val="234A6CD6"/>
    <w:rsid w:val="23A01943"/>
    <w:rsid w:val="23C548B6"/>
    <w:rsid w:val="242C1917"/>
    <w:rsid w:val="248A7667"/>
    <w:rsid w:val="257D43D3"/>
    <w:rsid w:val="26567DC1"/>
    <w:rsid w:val="275105F7"/>
    <w:rsid w:val="28CA022F"/>
    <w:rsid w:val="2ABE1B07"/>
    <w:rsid w:val="2CDA5893"/>
    <w:rsid w:val="2D301FCA"/>
    <w:rsid w:val="2D4D5D1E"/>
    <w:rsid w:val="2D9172EA"/>
    <w:rsid w:val="2F514D17"/>
    <w:rsid w:val="30C4459D"/>
    <w:rsid w:val="31E05ED2"/>
    <w:rsid w:val="321B0D0F"/>
    <w:rsid w:val="323039E2"/>
    <w:rsid w:val="34B40DDB"/>
    <w:rsid w:val="34C6635E"/>
    <w:rsid w:val="35767D37"/>
    <w:rsid w:val="36303F09"/>
    <w:rsid w:val="368512BE"/>
    <w:rsid w:val="384E37F7"/>
    <w:rsid w:val="385728D2"/>
    <w:rsid w:val="38DE18CC"/>
    <w:rsid w:val="3A0A6504"/>
    <w:rsid w:val="3B1869D6"/>
    <w:rsid w:val="3B6716C5"/>
    <w:rsid w:val="3C81490B"/>
    <w:rsid w:val="3D0C0237"/>
    <w:rsid w:val="3E4D6C30"/>
    <w:rsid w:val="412654D0"/>
    <w:rsid w:val="419E1E25"/>
    <w:rsid w:val="41A008B0"/>
    <w:rsid w:val="42681E15"/>
    <w:rsid w:val="432C23D3"/>
    <w:rsid w:val="43732277"/>
    <w:rsid w:val="440E1DE8"/>
    <w:rsid w:val="44E3466C"/>
    <w:rsid w:val="46343BAD"/>
    <w:rsid w:val="46582D24"/>
    <w:rsid w:val="48581F55"/>
    <w:rsid w:val="48C0612D"/>
    <w:rsid w:val="49C8076A"/>
    <w:rsid w:val="4B1F70E9"/>
    <w:rsid w:val="4DD20C5E"/>
    <w:rsid w:val="4E050C34"/>
    <w:rsid w:val="4EA71135"/>
    <w:rsid w:val="50082E2F"/>
    <w:rsid w:val="5029703C"/>
    <w:rsid w:val="526E1472"/>
    <w:rsid w:val="528147B8"/>
    <w:rsid w:val="53920376"/>
    <w:rsid w:val="53DC00CF"/>
    <w:rsid w:val="567E0781"/>
    <w:rsid w:val="57425EAD"/>
    <w:rsid w:val="57B508CF"/>
    <w:rsid w:val="57E71D02"/>
    <w:rsid w:val="58505890"/>
    <w:rsid w:val="589B7B91"/>
    <w:rsid w:val="5A4655C9"/>
    <w:rsid w:val="5F660B25"/>
    <w:rsid w:val="5FFE4B5D"/>
    <w:rsid w:val="6013748D"/>
    <w:rsid w:val="60CE2664"/>
    <w:rsid w:val="61CF2F09"/>
    <w:rsid w:val="625D7AB1"/>
    <w:rsid w:val="62A729A9"/>
    <w:rsid w:val="62D05B40"/>
    <w:rsid w:val="64310DAE"/>
    <w:rsid w:val="64BD644B"/>
    <w:rsid w:val="66F73EB5"/>
    <w:rsid w:val="67B2463B"/>
    <w:rsid w:val="67EC277B"/>
    <w:rsid w:val="692C7B17"/>
    <w:rsid w:val="69CB41BC"/>
    <w:rsid w:val="6AE4143F"/>
    <w:rsid w:val="6C8C676C"/>
    <w:rsid w:val="6CA32F9A"/>
    <w:rsid w:val="6CB15D65"/>
    <w:rsid w:val="6CFE30D2"/>
    <w:rsid w:val="6D4817FD"/>
    <w:rsid w:val="6D493D52"/>
    <w:rsid w:val="6F0E2AF1"/>
    <w:rsid w:val="70056BC1"/>
    <w:rsid w:val="70AF2147"/>
    <w:rsid w:val="70E34147"/>
    <w:rsid w:val="71383BED"/>
    <w:rsid w:val="72D55428"/>
    <w:rsid w:val="73225A17"/>
    <w:rsid w:val="73A429A0"/>
    <w:rsid w:val="73FC575E"/>
    <w:rsid w:val="74A923DD"/>
    <w:rsid w:val="759312A7"/>
    <w:rsid w:val="770D56D6"/>
    <w:rsid w:val="775410CF"/>
    <w:rsid w:val="7775404B"/>
    <w:rsid w:val="7A165C98"/>
    <w:rsid w:val="7A3A216E"/>
    <w:rsid w:val="7B933DE6"/>
    <w:rsid w:val="7BF12844"/>
    <w:rsid w:val="7BF94AE5"/>
    <w:rsid w:val="7C835849"/>
    <w:rsid w:val="7CAD4A15"/>
    <w:rsid w:val="7CD57B53"/>
    <w:rsid w:val="7D0B7F62"/>
    <w:rsid w:val="7E3765E9"/>
    <w:rsid w:val="7F261F7E"/>
    <w:rsid w:val="7F8016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黑体" w:hAnsi="黑体" w:eastAsia="黑体" w:cs="黑体"/>
      <w:sz w:val="36"/>
      <w:szCs w:val="36"/>
    </w:rPr>
  </w:style>
  <w:style w:type="paragraph" w:styleId="3">
    <w:name w:val="footer"/>
    <w:basedOn w:val="1"/>
    <w:link w:val="14"/>
    <w:qFormat/>
    <w:uiPriority w:val="0"/>
    <w:pPr>
      <w:tabs>
        <w:tab w:val="center" w:pos="4153"/>
        <w:tab w:val="right" w:pos="8306"/>
      </w:tabs>
      <w:snapToGrid w:val="0"/>
    </w:pPr>
    <w:rPr>
      <w:sz w:val="18"/>
      <w:szCs w:val="18"/>
    </w:rPr>
  </w:style>
  <w:style w:type="paragraph" w:styleId="4">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rPr>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
    <w:name w:val="List Paragraph"/>
    <w:basedOn w:val="1"/>
    <w:qFormat/>
    <w:uiPriority w:val="1"/>
    <w:pPr>
      <w:spacing w:before="20"/>
      <w:ind w:left="713" w:hanging="496"/>
    </w:pPr>
  </w:style>
  <w:style w:type="paragraph" w:customStyle="1" w:styleId="10">
    <w:name w:val="Table Paragraph"/>
    <w:basedOn w:val="1"/>
    <w:qFormat/>
    <w:uiPriority w:val="1"/>
  </w:style>
  <w:style w:type="character" w:customStyle="1" w:styleId="11">
    <w:name w:val="font11"/>
    <w:basedOn w:val="8"/>
    <w:qFormat/>
    <w:uiPriority w:val="0"/>
    <w:rPr>
      <w:rFonts w:ascii="Arial" w:hAnsi="Arial" w:cs="Arial"/>
      <w:color w:val="000000"/>
      <w:sz w:val="24"/>
      <w:szCs w:val="24"/>
      <w:u w:val="none"/>
    </w:rPr>
  </w:style>
  <w:style w:type="character" w:customStyle="1" w:styleId="12">
    <w:name w:val="font21"/>
    <w:basedOn w:val="8"/>
    <w:qFormat/>
    <w:uiPriority w:val="0"/>
    <w:rPr>
      <w:rFonts w:hint="eastAsia" w:ascii="仿宋_GB2312" w:eastAsia="仿宋_GB2312" w:cs="仿宋_GB2312"/>
      <w:color w:val="000000"/>
      <w:sz w:val="24"/>
      <w:szCs w:val="24"/>
      <w:u w:val="none"/>
    </w:rPr>
  </w:style>
  <w:style w:type="character" w:customStyle="1" w:styleId="13">
    <w:name w:val="页眉 Char"/>
    <w:basedOn w:val="8"/>
    <w:link w:val="4"/>
    <w:qFormat/>
    <w:uiPriority w:val="0"/>
    <w:rPr>
      <w:rFonts w:ascii="宋体" w:hAnsi="宋体" w:eastAsia="宋体" w:cs="宋体"/>
      <w:sz w:val="18"/>
      <w:szCs w:val="18"/>
      <w:lang w:val="zh-CN" w:bidi="zh-CN"/>
    </w:rPr>
  </w:style>
  <w:style w:type="character" w:customStyle="1" w:styleId="14">
    <w:name w:val="页脚 Char"/>
    <w:basedOn w:val="8"/>
    <w:link w:val="3"/>
    <w:qFormat/>
    <w:uiPriority w:val="0"/>
    <w:rPr>
      <w:rFonts w:ascii="宋体" w:hAnsi="宋体" w:eastAsia="宋体" w:cs="宋体"/>
      <w:sz w:val="18"/>
      <w:szCs w:val="18"/>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38</Pages>
  <Words>1369</Words>
  <Characters>1543</Characters>
  <Lines>18</Lines>
  <Paragraphs>5</Paragraphs>
  <TotalTime>0</TotalTime>
  <ScaleCrop>false</ScaleCrop>
  <LinksUpToDate>false</LinksUpToDate>
  <CharactersWithSpaces>1558</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2020-05-05T03:51:00Z</dcterms:created>
  <dc:creator>zz</dc:creator>
  <cp:lastModifiedBy>喵喵~</cp:lastModifiedBy>
  <cp:lastPrinted>2022-06-27T09:33:00Z</cp:lastPrinted>
  <dcterms:modified xsi:type="dcterms:W3CDTF">2026-08-24T11:23:03Z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ICV">
    <vt:lpwstr>5AB184B965E54957925B71177282C8FF</vt:lpwstr>
  </property>
  <property fmtid="{D5CDD505-2E9C-101B-9397-08002B2CF9AE}" pid="4" name="KSOTemplateDocerSaveRecord">
    <vt:lpwstr>eyJoZGlkIjoiMjhiZmVkMWYwODEyNGFhYzBkOTlhM2IzMGExYmJlMmMiLCJ1c2VySWQiOiIzMDQwMDY2MjYifQ==</vt:lpwstr>
  </property>
</Properties>
</file>